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EA12F8" w:rsidP="00917465" w14:paraId="79DCEFDB" w14:textId="2BEA9541">
      <w:pPr>
        <w:pStyle w:val="NoSpacing"/>
        <w:spacing w:before="0"/>
        <w:rPr>
          <w:sz w:val="20"/>
          <w:szCs w:val="20"/>
        </w:rPr>
      </w:pPr>
    </w:p>
    <w:p w:rsidR="00AE5011" w:rsidRPr="003B644A" w:rsidP="00AE5011" w14:paraId="14E7E60C" w14:textId="77777777">
      <w:pPr>
        <w:pStyle w:val="NoSpacing"/>
        <w:jc w:val="center"/>
        <w:rPr>
          <w:b/>
        </w:rPr>
      </w:pPr>
      <w:r>
        <w:rPr>
          <w:b/>
        </w:rPr>
        <w:t xml:space="preserve">2.SINIF </w:t>
      </w:r>
      <w:r w:rsidRPr="003B644A">
        <w:rPr>
          <w:b/>
        </w:rPr>
        <w:t>TÜRKÇE DERSİ DERS PLANI</w:t>
      </w:r>
    </w:p>
    <w:p w:rsidR="00AE5011" w:rsidRPr="003B644A" w:rsidP="00AE5011" w14:paraId="1F711183" w14:textId="2804AE46">
      <w:pPr>
        <w:pStyle w:val="NoSpacing"/>
        <w:jc w:val="center"/>
        <w:rPr>
          <w:b/>
          <w:color w:val="FF0000"/>
        </w:rPr>
      </w:pPr>
      <w:r>
        <w:rPr>
          <w:b/>
          <w:color w:val="FF0000"/>
        </w:rPr>
        <w:t>21</w:t>
      </w:r>
      <w:r w:rsidRPr="003B644A">
        <w:rPr>
          <w:b/>
          <w:color w:val="FF0000"/>
        </w:rPr>
        <w:t>.Hafta</w:t>
      </w:r>
    </w:p>
    <w:p w:rsidR="00AE5011" w:rsidRPr="003B644A" w:rsidP="00AE5011" w14:paraId="4FB98D14" w14:textId="2F3137D0">
      <w:pPr>
        <w:pStyle w:val="NoSpacing"/>
        <w:jc w:val="center"/>
        <w:rPr>
          <w:b/>
        </w:rPr>
      </w:pPr>
      <w:r w:rsidRPr="003B644A">
        <w:rPr>
          <w:b/>
        </w:rPr>
        <w:t xml:space="preserve"> (</w:t>
      </w:r>
      <w:r>
        <w:rPr>
          <w:b/>
        </w:rPr>
        <w:t>16-20 ŞUBAT 2026</w:t>
      </w:r>
      <w:r w:rsidRPr="003B644A">
        <w:rPr>
          <w:b/>
        </w:rPr>
        <w:t>)</w:t>
      </w:r>
    </w:p>
    <w:p w:rsidR="00AE5011" w:rsidRPr="003B644A" w:rsidP="00AE5011" w14:paraId="1C6624D7" w14:textId="77777777">
      <w:pPr>
        <w:pStyle w:val="NoSpacing"/>
        <w:jc w:val="center"/>
        <w:rPr>
          <w:b/>
        </w:rPr>
      </w:pPr>
    </w:p>
    <w:tbl>
      <w:tblPr>
        <w:tblStyle w:val="TableGrid"/>
        <w:tblpPr w:leftFromText="142" w:rightFromText="142" w:vertAnchor="text" w:horzAnchor="margin" w:tblpX="279" w:tblpY="1"/>
        <w:tblW w:w="10768" w:type="dxa"/>
        <w:tblLayout w:type="fixed"/>
        <w:tblCellMar>
          <w:left w:w="0" w:type="dxa"/>
          <w:right w:w="0" w:type="dxa"/>
        </w:tblCellMar>
        <w:tblLook w:val="04A0"/>
      </w:tblPr>
      <w:tblGrid>
        <w:gridCol w:w="1555"/>
        <w:gridCol w:w="1441"/>
        <w:gridCol w:w="7772"/>
      </w:tblGrid>
      <w:tr w14:paraId="0B1800D3" w14:textId="77777777" w:rsidTr="00183F86">
        <w:tblPrEx>
          <w:tblW w:w="10768" w:type="dxa"/>
          <w:tblLayout w:type="fixed"/>
          <w:tblLook w:val="04A0"/>
        </w:tblPrEx>
        <w:trPr>
          <w:trHeight w:val="284"/>
        </w:trPr>
        <w:tc>
          <w:tcPr>
            <w:tcW w:w="2996" w:type="dxa"/>
            <w:gridSpan w:val="2"/>
            <w:vAlign w:val="center"/>
          </w:tcPr>
          <w:p w:rsidR="00AE5011" w:rsidRPr="00FE14DA" w:rsidP="00183F86" w14:paraId="15A00727"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DERS SAATİ</w:t>
            </w:r>
          </w:p>
        </w:tc>
        <w:tc>
          <w:tcPr>
            <w:tcW w:w="7772" w:type="dxa"/>
            <w:vAlign w:val="center"/>
          </w:tcPr>
          <w:p w:rsidR="00AE5011" w:rsidRPr="00542E9F" w:rsidP="00183F86" w14:paraId="373F1BBD" w14:textId="77777777">
            <w:pPr>
              <w:pStyle w:val="NoSpacing"/>
              <w:rPr>
                <w:rFonts w:ascii="Arial Narrow" w:hAnsi="Arial Narrow" w:cs="Barlow-Light"/>
                <w:sz w:val="20"/>
                <w:szCs w:val="20"/>
                <w14:ligatures w14:val="standardContextual"/>
              </w:rPr>
            </w:pPr>
            <w:r>
              <w:rPr>
                <w:rFonts w:ascii="Arial Narrow" w:hAnsi="Arial Narrow" w:cs="Barlow-Light"/>
                <w:sz w:val="20"/>
                <w:szCs w:val="20"/>
                <w14:ligatures w14:val="standardContextual"/>
              </w:rPr>
              <w:t xml:space="preserve">10  Ders saati </w:t>
            </w:r>
          </w:p>
        </w:tc>
      </w:tr>
      <w:tr w14:paraId="7ECB637E" w14:textId="77777777" w:rsidTr="00183F86">
        <w:tblPrEx>
          <w:tblW w:w="10768" w:type="dxa"/>
          <w:tblLayout w:type="fixed"/>
          <w:tblLook w:val="04A0"/>
        </w:tblPrEx>
        <w:trPr>
          <w:trHeight w:val="284"/>
        </w:trPr>
        <w:tc>
          <w:tcPr>
            <w:tcW w:w="2996" w:type="dxa"/>
            <w:gridSpan w:val="2"/>
            <w:vAlign w:val="center"/>
          </w:tcPr>
          <w:p w:rsidR="00AE5011" w:rsidRPr="00FE14DA" w:rsidP="00183F86" w14:paraId="32E445FE"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 xml:space="preserve">TEMA </w:t>
            </w:r>
          </w:p>
        </w:tc>
        <w:tc>
          <w:tcPr>
            <w:tcW w:w="7772" w:type="dxa"/>
            <w:vAlign w:val="center"/>
          </w:tcPr>
          <w:p w:rsidR="00AE5011" w:rsidRPr="00F621EC" w:rsidP="00183F86" w14:paraId="7A5DE29C" w14:textId="77777777">
            <w:pPr>
              <w:pStyle w:val="NoSpacing"/>
              <w:rPr>
                <w:rFonts w:ascii="Arial Narrow" w:hAnsi="Arial Narrow" w:cs="Times New Roman"/>
                <w:b/>
                <w:color w:val="000000" w:themeColor="text1"/>
                <w:sz w:val="20"/>
                <w:szCs w:val="20"/>
              </w:rPr>
            </w:pPr>
            <w:r>
              <w:rPr>
                <w:rFonts w:ascii="Tahoma" w:hAnsi="Tahoma" w:cs="Tahoma"/>
                <w:b/>
                <w:color w:val="000000" w:themeColor="text1"/>
                <w:sz w:val="16"/>
                <w:szCs w:val="16"/>
              </w:rPr>
              <w:t>5-</w:t>
            </w:r>
            <w:r w:rsidRPr="00E7471B">
              <w:rPr>
                <w:rFonts w:ascii="Tahoma" w:hAnsi="Tahoma" w:cs="Tahoma"/>
                <w:b/>
                <w:color w:val="000000" w:themeColor="text1"/>
                <w:sz w:val="16"/>
                <w:szCs w:val="16"/>
              </w:rPr>
              <w:t>YETENEKLERİMİZİ TANIYORUZ</w:t>
            </w:r>
          </w:p>
        </w:tc>
      </w:tr>
      <w:tr w14:paraId="2C6FFE8B" w14:textId="77777777" w:rsidTr="00183F86">
        <w:tblPrEx>
          <w:tblW w:w="10768" w:type="dxa"/>
          <w:tblLayout w:type="fixed"/>
          <w:tblLook w:val="04A0"/>
        </w:tblPrEx>
        <w:trPr>
          <w:trHeight w:val="284"/>
        </w:trPr>
        <w:tc>
          <w:tcPr>
            <w:tcW w:w="2996" w:type="dxa"/>
            <w:gridSpan w:val="2"/>
            <w:vAlign w:val="center"/>
          </w:tcPr>
          <w:p w:rsidR="00AE5011" w:rsidRPr="00FE14DA" w:rsidP="00183F86" w14:paraId="5BB4DD78"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METİN</w:t>
            </w:r>
          </w:p>
        </w:tc>
        <w:tc>
          <w:tcPr>
            <w:tcW w:w="7772" w:type="dxa"/>
            <w:vAlign w:val="center"/>
          </w:tcPr>
          <w:p w:rsidR="00AE5011" w:rsidP="00183F86" w14:paraId="24BA8566" w14:textId="77777777">
            <w:pPr>
              <w:pStyle w:val="NoSpacing"/>
              <w:rPr>
                <w:rFonts w:ascii="Arial Narrow" w:hAnsi="Arial Narrow" w:cs="Barlow-Light"/>
                <w:b/>
                <w:color w:val="FF0000"/>
                <w:sz w:val="20"/>
                <w:szCs w:val="20"/>
                <w14:ligatures w14:val="standardContextual"/>
              </w:rPr>
            </w:pPr>
            <w:r>
              <w:rPr>
                <w:rFonts w:ascii="Arial Narrow" w:hAnsi="Arial Narrow" w:cs="Barlow-Light"/>
                <w:b/>
                <w:color w:val="FF0000"/>
                <w:sz w:val="20"/>
                <w:szCs w:val="20"/>
                <w14:ligatures w14:val="standardContextual"/>
              </w:rPr>
              <w:t>TÜRKÜLERİN BABASI NEŞET ERTAŞ (6 ders)</w:t>
            </w:r>
          </w:p>
          <w:p w:rsidR="00AE5011" w:rsidRPr="00F621EC" w:rsidP="00183F86" w14:paraId="780D2C78" w14:textId="2CED8094">
            <w:pPr>
              <w:pStyle w:val="NoSpacing"/>
              <w:rPr>
                <w:rFonts w:ascii="Arial Narrow" w:hAnsi="Arial Narrow" w:cs="Barlow-Light"/>
                <w:b/>
                <w:color w:val="FF0000"/>
                <w:sz w:val="20"/>
                <w:szCs w:val="20"/>
                <w14:ligatures w14:val="standardContextual"/>
              </w:rPr>
            </w:pPr>
            <w:r>
              <w:rPr>
                <w:rFonts w:ascii="Arial Narrow" w:hAnsi="Arial Narrow" w:cs="Barlow-Light"/>
                <w:b/>
                <w:color w:val="FF0000"/>
                <w:sz w:val="20"/>
                <w:szCs w:val="20"/>
                <w14:ligatures w14:val="standardContextual"/>
              </w:rPr>
              <w:t>OYUNA BAK! İŞTE ŞAPALAK! (4 saat)</w:t>
            </w:r>
          </w:p>
        </w:tc>
      </w:tr>
      <w:tr w14:paraId="0569FCAE" w14:textId="77777777" w:rsidTr="00183F86">
        <w:tblPrEx>
          <w:tblW w:w="10768" w:type="dxa"/>
          <w:tblLayout w:type="fixed"/>
          <w:tblLook w:val="04A0"/>
        </w:tblPrEx>
        <w:trPr>
          <w:trHeight w:val="284"/>
        </w:trPr>
        <w:tc>
          <w:tcPr>
            <w:tcW w:w="2996" w:type="dxa"/>
            <w:gridSpan w:val="2"/>
            <w:vAlign w:val="center"/>
          </w:tcPr>
          <w:p w:rsidR="00AE5011" w:rsidRPr="00FE14DA" w:rsidP="00183F86" w14:paraId="5F84D337"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ÖĞRENME ÇIKTILARI</w:t>
            </w:r>
          </w:p>
          <w:p w:rsidR="00AE5011" w:rsidRPr="00FE14DA" w:rsidP="00183F86" w14:paraId="05A7D214"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VE SÜREÇ BİLEŞENLERİ</w:t>
            </w:r>
          </w:p>
        </w:tc>
        <w:tc>
          <w:tcPr>
            <w:tcW w:w="7772" w:type="dxa"/>
          </w:tcPr>
          <w:p w:rsidR="00AE5011" w:rsidRPr="000030A2" w:rsidP="00183F86" w14:paraId="346C9FB2"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T.K.2.1. Konuşmalarını yönetebilme</w:t>
            </w:r>
          </w:p>
          <w:p w:rsidR="00AE5011" w:rsidRPr="000030A2" w:rsidP="00183F86" w14:paraId="463742E9"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ç) Konuşma sırasında dinleyiciler ile göz teması kurar.</w:t>
            </w:r>
            <w:r>
              <w:rPr>
                <w:rFonts w:ascii="Tahoma" w:hAnsi="Tahoma" w:cs="Tahoma"/>
                <w:color w:val="000000" w:themeColor="text1"/>
                <w:sz w:val="16"/>
                <w:szCs w:val="16"/>
              </w:rPr>
              <w:t xml:space="preserve"> </w:t>
            </w:r>
            <w:r w:rsidRPr="000030A2">
              <w:rPr>
                <w:rFonts w:ascii="Tahoma" w:hAnsi="Tahoma" w:cs="Tahoma"/>
                <w:color w:val="000000" w:themeColor="text1"/>
                <w:sz w:val="16"/>
                <w:szCs w:val="16"/>
              </w:rPr>
              <w:t>d) İletişim sırasında uygun zamanda söz alır.</w:t>
            </w:r>
          </w:p>
          <w:p w:rsidR="00AE5011" w:rsidRPr="000030A2" w:rsidP="00183F86" w14:paraId="510EB6EA"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T.K.2.3. Konuşma kurallarını uygulayabilme</w:t>
            </w:r>
          </w:p>
          <w:p w:rsidR="00AE5011" w:rsidP="00183F86" w14:paraId="3C8C19C8"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e) Konuşmalarında anlamlı ve kurallı cümleler kullanır.</w:t>
            </w:r>
          </w:p>
          <w:p w:rsidR="00AE5011" w:rsidRPr="000A4BE1" w:rsidP="00183F86" w14:paraId="65C5E146" w14:textId="77777777">
            <w:pPr>
              <w:autoSpaceDE w:val="0"/>
              <w:autoSpaceDN w:val="0"/>
              <w:adjustRightInd w:val="0"/>
              <w:rPr>
                <w:rFonts w:ascii="Tahoma" w:hAnsi="Tahoma" w:cs="Tahoma"/>
                <w:b/>
                <w:color w:val="000000" w:themeColor="text1"/>
                <w:sz w:val="16"/>
                <w:szCs w:val="16"/>
              </w:rPr>
            </w:pPr>
            <w:r w:rsidRPr="000A4BE1">
              <w:rPr>
                <w:rFonts w:ascii="Tahoma" w:hAnsi="Tahoma" w:cs="Tahoma"/>
                <w:b/>
                <w:color w:val="000000" w:themeColor="text1"/>
                <w:sz w:val="16"/>
                <w:szCs w:val="16"/>
              </w:rPr>
              <w:t>T.K.2.5. Konuşma sürecini değerlendirebilme</w:t>
            </w:r>
          </w:p>
          <w:p w:rsidR="00AE5011" w:rsidP="00183F86" w14:paraId="73602F8A" w14:textId="77777777">
            <w:pPr>
              <w:autoSpaceDE w:val="0"/>
              <w:autoSpaceDN w:val="0"/>
              <w:adjustRightInd w:val="0"/>
              <w:rPr>
                <w:rFonts w:ascii="Tahoma" w:hAnsi="Tahoma" w:cs="Tahoma"/>
                <w:color w:val="000000" w:themeColor="text1"/>
                <w:sz w:val="16"/>
                <w:szCs w:val="16"/>
              </w:rPr>
            </w:pPr>
            <w:r w:rsidRPr="000A4BE1">
              <w:rPr>
                <w:rFonts w:ascii="Tahoma" w:hAnsi="Tahoma" w:cs="Tahoma"/>
                <w:color w:val="000000" w:themeColor="text1"/>
                <w:sz w:val="16"/>
                <w:szCs w:val="16"/>
              </w:rPr>
              <w:t>a) Konuşmasında fark ettiği hataları düzeltir.</w:t>
            </w:r>
            <w:r>
              <w:rPr>
                <w:rFonts w:ascii="Tahoma" w:hAnsi="Tahoma" w:cs="Tahoma"/>
                <w:color w:val="000000" w:themeColor="text1"/>
                <w:sz w:val="16"/>
                <w:szCs w:val="16"/>
              </w:rPr>
              <w:t xml:space="preserve"> </w:t>
            </w:r>
          </w:p>
          <w:p w:rsidR="00AE5011" w:rsidP="00183F86" w14:paraId="4C0CBDAA" w14:textId="77777777">
            <w:pPr>
              <w:autoSpaceDE w:val="0"/>
              <w:autoSpaceDN w:val="0"/>
              <w:adjustRightInd w:val="0"/>
              <w:rPr>
                <w:rFonts w:ascii="Tahoma" w:hAnsi="Tahoma" w:cs="Tahoma"/>
                <w:color w:val="000000" w:themeColor="text1"/>
                <w:sz w:val="16"/>
                <w:szCs w:val="16"/>
              </w:rPr>
            </w:pPr>
            <w:r w:rsidRPr="000A4BE1">
              <w:rPr>
                <w:rFonts w:ascii="Tahoma" w:hAnsi="Tahoma" w:cs="Tahoma"/>
                <w:color w:val="000000" w:themeColor="text1"/>
                <w:sz w:val="16"/>
                <w:szCs w:val="16"/>
              </w:rPr>
              <w:t>c) Konuşmasındaki olumlu davranışları sonraki konuşmalarına aktarır.</w:t>
            </w:r>
          </w:p>
          <w:p w:rsidR="00AE5011" w:rsidRPr="003F625D" w:rsidP="00183F86" w14:paraId="1FD4F867" w14:textId="77777777">
            <w:pPr>
              <w:autoSpaceDE w:val="0"/>
              <w:autoSpaceDN w:val="0"/>
              <w:adjustRightInd w:val="0"/>
              <w:rPr>
                <w:rFonts w:ascii="Tahoma" w:hAnsi="Tahoma" w:cs="Tahoma"/>
                <w:b/>
                <w:color w:val="000000" w:themeColor="text1"/>
                <w:sz w:val="16"/>
                <w:szCs w:val="16"/>
              </w:rPr>
            </w:pPr>
            <w:r w:rsidRPr="003F625D">
              <w:rPr>
                <w:rFonts w:ascii="Tahoma" w:hAnsi="Tahoma" w:cs="Tahoma"/>
                <w:b/>
                <w:color w:val="000000" w:themeColor="text1"/>
                <w:sz w:val="16"/>
                <w:szCs w:val="16"/>
              </w:rPr>
              <w:t>T.O.2.1. Okuma sürecini yönetebilme</w:t>
            </w:r>
          </w:p>
          <w:p w:rsidR="00AE5011" w:rsidRPr="00DB0896" w:rsidP="00183F86" w14:paraId="484A527F"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a) Okuyacağı metnin başlığı ve görsellerini inceler.</w:t>
            </w:r>
          </w:p>
          <w:p w:rsidR="00AE5011" w:rsidRPr="008E0A44" w:rsidP="00183F86" w14:paraId="664BAC20"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c) Kuralına uygun sesli ve sessiz okur.</w:t>
            </w:r>
            <w:r>
              <w:rPr>
                <w:rFonts w:ascii="Tahoma" w:hAnsi="Tahoma" w:cs="Tahoma"/>
                <w:color w:val="000000" w:themeColor="text1"/>
                <w:sz w:val="16"/>
                <w:szCs w:val="16"/>
              </w:rPr>
              <w:t xml:space="preserve"> </w:t>
            </w:r>
            <w:r w:rsidRPr="00DB0896">
              <w:rPr>
                <w:rFonts w:ascii="Tahoma" w:hAnsi="Tahoma" w:cs="Tahoma"/>
                <w:color w:val="000000" w:themeColor="text1"/>
                <w:sz w:val="16"/>
                <w:szCs w:val="16"/>
              </w:rPr>
              <w:t>ç) Noktalama işaretlerine dikkat ederek okur.</w:t>
            </w:r>
          </w:p>
          <w:p w:rsidR="00AE5011" w:rsidRPr="003F625D" w:rsidP="00183F86" w14:paraId="0017273D" w14:textId="77777777">
            <w:pPr>
              <w:autoSpaceDE w:val="0"/>
              <w:autoSpaceDN w:val="0"/>
              <w:adjustRightInd w:val="0"/>
              <w:rPr>
                <w:rFonts w:ascii="Tahoma" w:hAnsi="Tahoma" w:cs="Tahoma"/>
                <w:b/>
                <w:color w:val="000000" w:themeColor="text1"/>
                <w:sz w:val="16"/>
                <w:szCs w:val="16"/>
              </w:rPr>
            </w:pPr>
            <w:r w:rsidRPr="003F625D">
              <w:rPr>
                <w:rFonts w:ascii="Tahoma" w:hAnsi="Tahoma" w:cs="Tahoma"/>
                <w:b/>
                <w:color w:val="000000" w:themeColor="text1"/>
                <w:sz w:val="16"/>
                <w:szCs w:val="16"/>
              </w:rPr>
              <w:t>T.O.2.2. Okudukları ile ilgili anlam oluşturabilme</w:t>
            </w:r>
          </w:p>
          <w:p w:rsidR="00AE5011" w:rsidRPr="00DB0896" w:rsidP="00183F86" w14:paraId="1348F9F3"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a) Okuduğu metindeki bilgiler ile ön bilgileri arasında bağlantı kurar.</w:t>
            </w:r>
          </w:p>
          <w:p w:rsidR="00AE5011" w:rsidP="00183F86" w14:paraId="71A987E3"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b) Okuyacağı metnin başlığından ve görsellerinden hareketle metnin konusu hakkında</w:t>
            </w:r>
            <w:r>
              <w:rPr>
                <w:rFonts w:ascii="Tahoma" w:hAnsi="Tahoma" w:cs="Tahoma"/>
                <w:color w:val="000000" w:themeColor="text1"/>
                <w:sz w:val="16"/>
                <w:szCs w:val="16"/>
              </w:rPr>
              <w:t xml:space="preserve"> </w:t>
            </w:r>
            <w:r w:rsidRPr="00DB0896">
              <w:rPr>
                <w:rFonts w:ascii="Tahoma" w:hAnsi="Tahoma" w:cs="Tahoma"/>
                <w:color w:val="000000" w:themeColor="text1"/>
                <w:sz w:val="16"/>
                <w:szCs w:val="16"/>
              </w:rPr>
              <w:t>tahminde bulunur.</w:t>
            </w:r>
          </w:p>
          <w:p w:rsidR="00AE5011" w:rsidRPr="0065665F" w:rsidP="00183F86" w14:paraId="0FCF0832" w14:textId="77777777">
            <w:pPr>
              <w:autoSpaceDE w:val="0"/>
              <w:autoSpaceDN w:val="0"/>
              <w:adjustRightInd w:val="0"/>
              <w:rPr>
                <w:rFonts w:ascii="Tahoma" w:hAnsi="Tahoma" w:cs="Tahoma"/>
                <w:b/>
                <w:color w:val="000000" w:themeColor="text1"/>
                <w:sz w:val="16"/>
                <w:szCs w:val="16"/>
              </w:rPr>
            </w:pPr>
            <w:r w:rsidRPr="0065665F">
              <w:rPr>
                <w:rFonts w:ascii="Tahoma" w:hAnsi="Tahoma" w:cs="Tahoma"/>
                <w:b/>
                <w:color w:val="000000" w:themeColor="text1"/>
                <w:sz w:val="16"/>
                <w:szCs w:val="16"/>
              </w:rPr>
              <w:t>T.O.2.5. Okuma sürecini değerlendirebilme</w:t>
            </w:r>
          </w:p>
          <w:p w:rsidR="00AE5011" w:rsidRPr="008E0A44" w:rsidP="00183F86" w14:paraId="147A29D4" w14:textId="77777777">
            <w:pPr>
              <w:autoSpaceDE w:val="0"/>
              <w:autoSpaceDN w:val="0"/>
              <w:adjustRightInd w:val="0"/>
              <w:rPr>
                <w:rFonts w:ascii="Tahoma" w:hAnsi="Tahoma" w:cs="Tahoma"/>
                <w:color w:val="000000" w:themeColor="text1"/>
                <w:sz w:val="16"/>
                <w:szCs w:val="16"/>
              </w:rPr>
            </w:pPr>
            <w:r w:rsidRPr="0065665F">
              <w:rPr>
                <w:rFonts w:ascii="Tahoma" w:hAnsi="Tahoma" w:cs="Tahoma"/>
                <w:color w:val="000000" w:themeColor="text1"/>
                <w:sz w:val="16"/>
                <w:szCs w:val="16"/>
              </w:rPr>
              <w:t>c) Okuma sürecindeki olumlu davranışlarını sonraki okumalarına aktarır.</w:t>
            </w:r>
          </w:p>
          <w:p w:rsidR="00AE5011" w:rsidRPr="000030A2" w:rsidP="00183F86" w14:paraId="2DA35E51"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T.Y.2.2. Yazılarında içerik oluşturabilme</w:t>
            </w:r>
          </w:p>
          <w:p w:rsidR="00AE5011" w:rsidP="00183F86" w14:paraId="6F661B05"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a) Bir metinde eksik bırakılan cümleleri ön bilgilerini kullanarak yazar.</w:t>
            </w:r>
          </w:p>
          <w:p w:rsidR="00AE5011" w:rsidRPr="000030A2" w:rsidP="00183F86" w14:paraId="3B27879A"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T.Y.2.3. Yazma kurallarını uygulayabilme</w:t>
            </w:r>
          </w:p>
          <w:p w:rsidR="00AE5011" w:rsidRPr="000030A2" w:rsidP="00183F86" w14:paraId="7689F14A"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 xml:space="preserve">b) Anlamını bilmediği sözcüğün anlamını çevrim içi veya basılı </w:t>
            </w:r>
            <w:r>
              <w:rPr>
                <w:rFonts w:ascii="Tahoma" w:hAnsi="Tahoma" w:cs="Tahoma"/>
                <w:color w:val="000000" w:themeColor="text1"/>
                <w:sz w:val="16"/>
                <w:szCs w:val="16"/>
              </w:rPr>
              <w:t>kaynaklardan araştırarak yazar.</w:t>
            </w:r>
          </w:p>
          <w:p w:rsidR="00AE5011" w:rsidP="00183F86" w14:paraId="24FA95A0" w14:textId="77777777">
            <w:pPr>
              <w:pStyle w:val="NoSpacing"/>
              <w:rPr>
                <w:rFonts w:ascii="Tahoma" w:hAnsi="Tahoma" w:cs="Tahoma"/>
                <w:color w:val="000000" w:themeColor="text1"/>
                <w:sz w:val="16"/>
                <w:szCs w:val="16"/>
              </w:rPr>
            </w:pPr>
            <w:r w:rsidRPr="000030A2">
              <w:rPr>
                <w:rFonts w:ascii="Tahoma" w:hAnsi="Tahoma" w:cs="Tahoma"/>
                <w:color w:val="000000" w:themeColor="text1"/>
                <w:sz w:val="16"/>
                <w:szCs w:val="16"/>
              </w:rPr>
              <w:t>g) Yazılarında yazım alanını uygun şekilde (yazıyı sayfaya hizalama, paragraf başı, satır sonuna sığmayan sözcükler vb.) kullanır.</w:t>
            </w:r>
          </w:p>
          <w:p w:rsidR="00AE5011" w:rsidRPr="00CA65C4" w:rsidP="00183F86" w14:paraId="3C4AEAC6" w14:textId="77777777">
            <w:pPr>
              <w:pStyle w:val="NoSpacing"/>
              <w:rPr>
                <w:rFonts w:ascii="Tahoma" w:hAnsi="Tahoma" w:cs="Tahoma"/>
                <w:b/>
                <w:color w:val="000000" w:themeColor="text1"/>
                <w:sz w:val="16"/>
                <w:szCs w:val="16"/>
              </w:rPr>
            </w:pPr>
            <w:r w:rsidRPr="00CA65C4">
              <w:rPr>
                <w:rFonts w:ascii="Tahoma" w:hAnsi="Tahoma" w:cs="Tahoma"/>
                <w:b/>
                <w:color w:val="000000" w:themeColor="text1"/>
                <w:sz w:val="16"/>
                <w:szCs w:val="16"/>
              </w:rPr>
              <w:t>T.Y.2.4. Yazma sürecine etki eden durumları gözden geçirebilme</w:t>
            </w:r>
          </w:p>
          <w:p w:rsidR="00AE5011" w:rsidRPr="008E0A44" w:rsidP="00183F86" w14:paraId="211D8AFE" w14:textId="77777777">
            <w:pPr>
              <w:pStyle w:val="NoSpacing"/>
              <w:rPr>
                <w:rFonts w:ascii="Tahoma" w:hAnsi="Tahoma" w:cs="Tahoma"/>
                <w:color w:val="000000" w:themeColor="text1"/>
                <w:sz w:val="16"/>
                <w:szCs w:val="16"/>
              </w:rPr>
            </w:pPr>
            <w:r w:rsidRPr="00CA65C4">
              <w:rPr>
                <w:rFonts w:ascii="Tahoma" w:hAnsi="Tahoma" w:cs="Tahoma"/>
                <w:color w:val="000000" w:themeColor="text1"/>
                <w:sz w:val="16"/>
                <w:szCs w:val="16"/>
              </w:rPr>
              <w:t>a) Yazma yapacağı ortamın uygunluğunu gözden geçirir.</w:t>
            </w:r>
          </w:p>
        </w:tc>
      </w:tr>
      <w:tr w14:paraId="17DAA134" w14:textId="77777777" w:rsidTr="00183F86">
        <w:tblPrEx>
          <w:tblW w:w="10768" w:type="dxa"/>
          <w:tblLayout w:type="fixed"/>
          <w:tblLook w:val="04A0"/>
        </w:tblPrEx>
        <w:trPr>
          <w:trHeight w:val="284"/>
        </w:trPr>
        <w:tc>
          <w:tcPr>
            <w:tcW w:w="2996" w:type="dxa"/>
            <w:gridSpan w:val="2"/>
            <w:vAlign w:val="center"/>
          </w:tcPr>
          <w:p w:rsidR="00AE5011" w:rsidRPr="00FE14DA" w:rsidP="00183F86" w14:paraId="4E0F60D9"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EĞİTİM ARAÇ-GEREÇLERİ</w:t>
            </w:r>
          </w:p>
        </w:tc>
        <w:tc>
          <w:tcPr>
            <w:tcW w:w="7772" w:type="dxa"/>
            <w:vAlign w:val="center"/>
          </w:tcPr>
          <w:p w:rsidR="00AE5011" w:rsidRPr="006004DA" w:rsidP="00183F86" w14:paraId="3F03432B" w14:textId="77777777">
            <w:pPr>
              <w:pStyle w:val="NoSpacing"/>
              <w:rPr>
                <w:rFonts w:ascii="Arial Narrow" w:hAnsi="Arial Narrow" w:cs="Times New Roman"/>
                <w:sz w:val="20"/>
                <w:szCs w:val="20"/>
              </w:rPr>
            </w:pPr>
            <w:r w:rsidRPr="0060270C">
              <w:rPr>
                <w:rFonts w:ascii="Arial Narrow" w:hAnsi="Arial Narrow" w:cs="Times New Roman"/>
                <w:b/>
                <w:sz w:val="20"/>
                <w:szCs w:val="20"/>
              </w:rPr>
              <w:t xml:space="preserve">A. Yazılı Kaynaklar </w:t>
            </w:r>
            <w:r w:rsidRPr="006004DA">
              <w:rPr>
                <w:rFonts w:ascii="Arial Narrow" w:hAnsi="Arial Narrow" w:cs="Times New Roman"/>
                <w:sz w:val="20"/>
                <w:szCs w:val="20"/>
              </w:rPr>
              <w:t xml:space="preserve">1. </w:t>
            </w:r>
            <w:r>
              <w:rPr>
                <w:rFonts w:ascii="Arial Narrow" w:hAnsi="Arial Narrow" w:cs="Times New Roman"/>
                <w:sz w:val="20"/>
                <w:szCs w:val="20"/>
              </w:rPr>
              <w:t>Türkçe</w:t>
            </w:r>
            <w:r w:rsidRPr="006004DA">
              <w:rPr>
                <w:rFonts w:ascii="Arial Narrow" w:hAnsi="Arial Narrow" w:cs="Times New Roman"/>
                <w:sz w:val="20"/>
                <w:szCs w:val="20"/>
              </w:rPr>
              <w:t xml:space="preserve"> </w:t>
            </w:r>
            <w:r>
              <w:rPr>
                <w:rFonts w:ascii="Arial Narrow" w:hAnsi="Arial Narrow" w:cs="Times New Roman"/>
                <w:sz w:val="20"/>
                <w:szCs w:val="20"/>
              </w:rPr>
              <w:t>Ders Kitabımız  2</w:t>
            </w:r>
            <w:r w:rsidRPr="006004DA">
              <w:rPr>
                <w:rFonts w:ascii="Arial Narrow" w:hAnsi="Arial Narrow" w:cs="Times New Roman"/>
                <w:sz w:val="20"/>
                <w:szCs w:val="20"/>
              </w:rPr>
              <w:t>. Güncel yayınlar 4. Öykü, hikâye kitapları</w:t>
            </w:r>
            <w:r>
              <w:rPr>
                <w:rFonts w:ascii="Arial Narrow" w:hAnsi="Arial Narrow" w:cs="Times New Roman"/>
                <w:sz w:val="20"/>
                <w:szCs w:val="20"/>
              </w:rPr>
              <w:t xml:space="preserve"> </w:t>
            </w:r>
          </w:p>
          <w:p w:rsidR="00AE5011" w:rsidRPr="006004DA" w:rsidP="00183F86" w14:paraId="7B349665" w14:textId="77777777">
            <w:pPr>
              <w:pStyle w:val="NoSpacing"/>
              <w:rPr>
                <w:rFonts w:ascii="Arial Narrow" w:hAnsi="Arial Narrow" w:cs="Times New Roman"/>
                <w:sz w:val="20"/>
                <w:szCs w:val="20"/>
              </w:rPr>
            </w:pPr>
            <w:r w:rsidRPr="0060270C">
              <w:rPr>
                <w:rFonts w:ascii="Arial Narrow" w:hAnsi="Arial Narrow" w:cs="Times New Roman"/>
                <w:b/>
                <w:sz w:val="20"/>
                <w:szCs w:val="20"/>
              </w:rPr>
              <w:t>B. Kaynak Kişiler</w:t>
            </w:r>
            <w:r w:rsidRPr="006004DA">
              <w:rPr>
                <w:rFonts w:ascii="Arial Narrow" w:hAnsi="Arial Narrow" w:cs="Times New Roman"/>
                <w:sz w:val="20"/>
                <w:szCs w:val="20"/>
              </w:rPr>
              <w:t xml:space="preserve"> 1.Öğretmenler 2. Aile bireyleri</w:t>
            </w:r>
          </w:p>
          <w:p w:rsidR="00AE5011" w:rsidRPr="00542E9F" w:rsidP="00183F86" w14:paraId="2B7A8F5D" w14:textId="77777777">
            <w:pPr>
              <w:pStyle w:val="NoSpacing"/>
              <w:rPr>
                <w:rFonts w:ascii="Arial Narrow" w:hAnsi="Arial Narrow" w:cs="Times New Roman"/>
                <w:sz w:val="20"/>
                <w:szCs w:val="20"/>
              </w:rPr>
            </w:pPr>
            <w:r w:rsidRPr="0060270C">
              <w:rPr>
                <w:rFonts w:ascii="Arial Narrow" w:hAnsi="Arial Narrow" w:cs="Times New Roman"/>
                <w:b/>
                <w:sz w:val="20"/>
                <w:szCs w:val="20"/>
              </w:rPr>
              <w:t>C. Görsel Kaynaklar</w:t>
            </w:r>
            <w:r w:rsidRPr="006004DA">
              <w:rPr>
                <w:rFonts w:ascii="Arial Narrow" w:hAnsi="Arial Narrow" w:cs="Times New Roman"/>
                <w:sz w:val="20"/>
                <w:szCs w:val="20"/>
              </w:rPr>
              <w:t xml:space="preserve"> 1. Video 2. Etki</w:t>
            </w:r>
            <w:r>
              <w:rPr>
                <w:rFonts w:ascii="Arial Narrow" w:hAnsi="Arial Narrow" w:cs="Times New Roman"/>
                <w:sz w:val="20"/>
                <w:szCs w:val="20"/>
              </w:rPr>
              <w:t xml:space="preserve">nlik örnekleri 3. Bilgisayar  4.Etkinlik Kartları  </w:t>
            </w:r>
            <w:r w:rsidRPr="006004DA">
              <w:rPr>
                <w:rFonts w:ascii="Arial Narrow" w:hAnsi="Arial Narrow" w:cs="Times New Roman"/>
                <w:sz w:val="20"/>
                <w:szCs w:val="20"/>
              </w:rPr>
              <w:t>D.EBA</w:t>
            </w:r>
          </w:p>
        </w:tc>
      </w:tr>
      <w:tr w14:paraId="71954083" w14:textId="77777777" w:rsidTr="00183F86">
        <w:tblPrEx>
          <w:tblW w:w="10768" w:type="dxa"/>
          <w:tblLayout w:type="fixed"/>
          <w:tblLook w:val="04A0"/>
        </w:tblPrEx>
        <w:trPr>
          <w:trHeight w:val="284"/>
        </w:trPr>
        <w:tc>
          <w:tcPr>
            <w:tcW w:w="2996" w:type="dxa"/>
            <w:gridSpan w:val="2"/>
            <w:vAlign w:val="center"/>
          </w:tcPr>
          <w:p w:rsidR="00AE5011" w:rsidRPr="00FE14DA" w:rsidP="00183F86" w14:paraId="39670721"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YÖNTEM VE TEKNİKLER</w:t>
            </w:r>
          </w:p>
        </w:tc>
        <w:tc>
          <w:tcPr>
            <w:tcW w:w="7772" w:type="dxa"/>
            <w:vAlign w:val="center"/>
          </w:tcPr>
          <w:p w:rsidR="00AE5011" w:rsidRPr="006004DA" w:rsidP="00183F86" w14:paraId="40896284" w14:textId="77777777">
            <w:pPr>
              <w:pStyle w:val="NoSpacing"/>
              <w:rPr>
                <w:rFonts w:ascii="Arial Narrow" w:hAnsi="Arial Narrow" w:cs="Times New Roman"/>
                <w:sz w:val="20"/>
                <w:szCs w:val="20"/>
              </w:rPr>
            </w:pPr>
            <w:r>
              <w:rPr>
                <w:rFonts w:ascii="Arial Narrow" w:hAnsi="Arial Narrow" w:cs="Times New Roman"/>
                <w:sz w:val="20"/>
                <w:szCs w:val="20"/>
              </w:rPr>
              <w:t>1.Anlatım 2.Tüme</w:t>
            </w:r>
            <w:r w:rsidRPr="006004DA">
              <w:rPr>
                <w:rFonts w:ascii="Arial Narrow" w:hAnsi="Arial Narrow" w:cs="Times New Roman"/>
                <w:sz w:val="20"/>
                <w:szCs w:val="20"/>
              </w:rPr>
              <w:t xml:space="preserve">varım 3. Tümdengelim 4. Grup tartışması 5. Gezi gözlem 6. Gösteri 7. Soru yanıt 8. Örnek olay </w:t>
            </w:r>
            <w:r>
              <w:rPr>
                <w:rFonts w:ascii="Arial Narrow" w:hAnsi="Arial Narrow" w:cs="Times New Roman"/>
                <w:sz w:val="20"/>
                <w:szCs w:val="20"/>
              </w:rPr>
              <w:t xml:space="preserve"> </w:t>
            </w:r>
            <w:r w:rsidRPr="006004DA">
              <w:rPr>
                <w:rFonts w:ascii="Arial Narrow" w:hAnsi="Arial Narrow" w:cs="Times New Roman"/>
                <w:sz w:val="20"/>
                <w:szCs w:val="20"/>
              </w:rPr>
              <w:t>9. Beyin fırtınası 10. Canlandırma 11. Grup çalışmaları 12. Oyunlar 13. Rol yapma 14. Canlandırma</w:t>
            </w:r>
          </w:p>
        </w:tc>
      </w:tr>
      <w:tr w14:paraId="1FDE2B40" w14:textId="77777777" w:rsidTr="00183F86">
        <w:tblPrEx>
          <w:tblW w:w="10768" w:type="dxa"/>
          <w:tblLayout w:type="fixed"/>
          <w:tblLook w:val="04A0"/>
        </w:tblPrEx>
        <w:trPr>
          <w:trHeight w:val="708"/>
        </w:trPr>
        <w:tc>
          <w:tcPr>
            <w:tcW w:w="2996" w:type="dxa"/>
            <w:gridSpan w:val="2"/>
            <w:vAlign w:val="center"/>
          </w:tcPr>
          <w:p w:rsidR="00AE5011" w:rsidRPr="00FE14DA" w:rsidP="00183F86" w14:paraId="05D8C446" w14:textId="77777777">
            <w:pPr>
              <w:pStyle w:val="NoSpacing"/>
              <w:rPr>
                <w:rFonts w:ascii="Arial Narrow" w:hAnsi="Arial Narrow" w:cs="Barlow-Light"/>
                <w:b/>
                <w:sz w:val="20"/>
                <w:szCs w:val="20"/>
                <w14:ligatures w14:val="standardContextual"/>
              </w:rPr>
            </w:pPr>
            <w:r>
              <w:rPr>
                <w:rFonts w:ascii="Arial Narrow" w:hAnsi="Arial Narrow" w:cs="Barlow-Light"/>
                <w:b/>
                <w:sz w:val="20"/>
                <w:szCs w:val="20"/>
                <w14:ligatures w14:val="standardContextual"/>
              </w:rPr>
              <w:t>PROGRAMLAR ARASI BİLEŞENLER</w:t>
            </w:r>
          </w:p>
        </w:tc>
        <w:tc>
          <w:tcPr>
            <w:tcW w:w="7772" w:type="dxa"/>
            <w:vAlign w:val="center"/>
          </w:tcPr>
          <w:p w:rsidR="00B2465C" w:rsidP="00B2465C" w14:paraId="53D23C9C" w14:textId="77777777">
            <w:pPr>
              <w:pStyle w:val="NoSpacing"/>
              <w:rPr>
                <w:rFonts w:ascii="Arial Narrow" w:hAnsi="Arial Narrow"/>
                <w:sz w:val="20"/>
                <w:szCs w:val="20"/>
              </w:rPr>
            </w:pPr>
            <w:r w:rsidRPr="001C5C71">
              <w:rPr>
                <w:rFonts w:ascii="Arial Narrow" w:hAnsi="Arial Narrow"/>
                <w:b/>
                <w:sz w:val="20"/>
                <w:szCs w:val="20"/>
              </w:rPr>
              <w:t>Sosyal-Duygusal Öğrenme Becerileri</w:t>
            </w:r>
            <w:r w:rsidRPr="001C5C71">
              <w:rPr>
                <w:rFonts w:ascii="Arial Narrow" w:hAnsi="Arial Narrow"/>
                <w:sz w:val="20"/>
                <w:szCs w:val="20"/>
              </w:rPr>
              <w:t xml:space="preserve"> </w:t>
            </w:r>
            <w:r>
              <w:t xml:space="preserve"> </w:t>
            </w:r>
            <w:r w:rsidRPr="006D761B">
              <w:rPr>
                <w:rFonts w:ascii="Arial Narrow" w:hAnsi="Arial Narrow"/>
                <w:sz w:val="20"/>
                <w:szCs w:val="20"/>
              </w:rPr>
              <w:t>SDB1.1. Kendini Tanıma (Öz Farkındalık Becerisi), SDB1.2. Kendini Düzenleme (Öz Düzenleme</w:t>
            </w:r>
            <w:r>
              <w:rPr>
                <w:rFonts w:ascii="Arial Narrow" w:hAnsi="Arial Narrow"/>
                <w:sz w:val="20"/>
                <w:szCs w:val="20"/>
              </w:rPr>
              <w:t xml:space="preserve"> </w:t>
            </w:r>
            <w:r w:rsidRPr="006D761B">
              <w:rPr>
                <w:rFonts w:ascii="Arial Narrow" w:hAnsi="Arial Narrow"/>
                <w:sz w:val="20"/>
                <w:szCs w:val="20"/>
              </w:rPr>
              <w:t>Becerisi), SDB2.1. İletişim</w:t>
            </w:r>
          </w:p>
          <w:p w:rsidR="00B2465C" w:rsidP="00B2465C" w14:paraId="436C19FE" w14:textId="77777777">
            <w:pPr>
              <w:pStyle w:val="NoSpacing"/>
              <w:rPr>
                <w:rFonts w:ascii="Arial Narrow" w:hAnsi="Arial Narrow"/>
                <w:sz w:val="20"/>
                <w:szCs w:val="20"/>
              </w:rPr>
            </w:pPr>
            <w:r w:rsidRPr="001C5C71">
              <w:rPr>
                <w:rFonts w:ascii="Arial Narrow" w:hAnsi="Arial Narrow"/>
                <w:b/>
                <w:sz w:val="20"/>
                <w:szCs w:val="20"/>
              </w:rPr>
              <w:t>Değerler</w:t>
            </w:r>
            <w:r w:rsidRPr="001C5C71">
              <w:rPr>
                <w:rFonts w:ascii="Arial Narrow" w:hAnsi="Arial Narrow"/>
                <w:sz w:val="20"/>
                <w:szCs w:val="20"/>
              </w:rPr>
              <w:t xml:space="preserve"> </w:t>
            </w:r>
            <w:r>
              <w:t xml:space="preserve"> </w:t>
            </w:r>
            <w:r w:rsidRPr="00533B65">
              <w:rPr>
                <w:rFonts w:ascii="Arial Narrow" w:hAnsi="Arial Narrow"/>
                <w:sz w:val="20"/>
                <w:szCs w:val="20"/>
              </w:rPr>
              <w:t xml:space="preserve">D14. Saygı, </w:t>
            </w:r>
          </w:p>
          <w:p w:rsidR="00AE5011" w:rsidRPr="00450676" w:rsidP="00B2465C" w14:paraId="5CF43690" w14:textId="252DFFA4">
            <w:pPr>
              <w:pStyle w:val="NoSpacing"/>
              <w:rPr>
                <w:rFonts w:ascii="Arial Narrow" w:hAnsi="Arial Narrow"/>
                <w:sz w:val="20"/>
                <w:szCs w:val="20"/>
              </w:rPr>
            </w:pPr>
            <w:r w:rsidRPr="001C5C71">
              <w:rPr>
                <w:rFonts w:ascii="Arial Narrow" w:hAnsi="Arial Narrow"/>
                <w:b/>
                <w:sz w:val="20"/>
                <w:szCs w:val="20"/>
              </w:rPr>
              <w:t>Okuryazarlık Becerileri</w:t>
            </w:r>
            <w:r>
              <w:rPr>
                <w:rFonts w:ascii="Arial Narrow" w:hAnsi="Arial Narrow"/>
                <w:sz w:val="20"/>
                <w:szCs w:val="20"/>
              </w:rPr>
              <w:t xml:space="preserve"> </w:t>
            </w:r>
            <w:r w:rsidRPr="001C5C71">
              <w:rPr>
                <w:rFonts w:ascii="Arial Narrow" w:hAnsi="Arial Narrow"/>
                <w:sz w:val="20"/>
                <w:szCs w:val="20"/>
              </w:rPr>
              <w:t>OB2. Dijital Okuryazarlık, OB4. Görsel Okuryazarlık</w:t>
            </w:r>
          </w:p>
        </w:tc>
      </w:tr>
      <w:tr w14:paraId="1FDCF483" w14:textId="77777777" w:rsidTr="00183F86">
        <w:tblPrEx>
          <w:tblW w:w="10768" w:type="dxa"/>
          <w:tblLayout w:type="fixed"/>
          <w:tblLook w:val="04A0"/>
        </w:tblPrEx>
        <w:trPr>
          <w:trHeight w:val="357"/>
        </w:trPr>
        <w:tc>
          <w:tcPr>
            <w:tcW w:w="2996" w:type="dxa"/>
            <w:gridSpan w:val="2"/>
            <w:vAlign w:val="center"/>
          </w:tcPr>
          <w:p w:rsidR="00AE5011" w:rsidRPr="00FE14DA" w:rsidP="00183F86" w14:paraId="292DF02C"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Anahtar Kavramlar ve Semboller</w:t>
            </w:r>
          </w:p>
        </w:tc>
        <w:tc>
          <w:tcPr>
            <w:tcW w:w="7772" w:type="dxa"/>
            <w:vAlign w:val="center"/>
          </w:tcPr>
          <w:p w:rsidR="00AE5011" w:rsidRPr="00542E9F" w:rsidP="00183F86" w14:paraId="62638B1E" w14:textId="371159CF">
            <w:pPr>
              <w:pStyle w:val="NoSpacing"/>
              <w:rPr>
                <w:rFonts w:ascii="Arial Narrow" w:hAnsi="Arial Narrow"/>
                <w:sz w:val="20"/>
                <w:szCs w:val="20"/>
              </w:rPr>
            </w:pPr>
            <w:r w:rsidRPr="006D761B">
              <w:rPr>
                <w:rFonts w:ascii="Arial Narrow" w:hAnsi="Arial Narrow"/>
                <w:sz w:val="20"/>
                <w:szCs w:val="20"/>
              </w:rPr>
              <w:t>çocuk kültürü, dijital oyunlar, eğlence, geleneksel sanatlar, hayal, yetenek</w:t>
            </w:r>
          </w:p>
        </w:tc>
      </w:tr>
      <w:tr w14:paraId="7DD368A3" w14:textId="77777777" w:rsidTr="00183F86">
        <w:tblPrEx>
          <w:tblW w:w="10768" w:type="dxa"/>
          <w:tblLayout w:type="fixed"/>
          <w:tblLook w:val="04A0"/>
        </w:tblPrEx>
        <w:trPr>
          <w:trHeight w:val="504"/>
        </w:trPr>
        <w:tc>
          <w:tcPr>
            <w:tcW w:w="2996" w:type="dxa"/>
            <w:gridSpan w:val="2"/>
            <w:vAlign w:val="center"/>
          </w:tcPr>
          <w:p w:rsidR="00AE5011" w:rsidRPr="00FE14DA" w:rsidP="00183F86" w14:paraId="7A9D0DAB"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ÖĞRENME KANITLARI</w:t>
            </w:r>
          </w:p>
          <w:p w:rsidR="00AE5011" w:rsidRPr="00FE14DA" w:rsidP="00183F86" w14:paraId="76224F48"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(Ölçme ve Değerlendirme)</w:t>
            </w:r>
          </w:p>
        </w:tc>
        <w:tc>
          <w:tcPr>
            <w:tcW w:w="7772" w:type="dxa"/>
            <w:vAlign w:val="center"/>
          </w:tcPr>
          <w:p w:rsidR="00AE5011" w:rsidRPr="00542E9F" w:rsidP="00183F86" w14:paraId="1D48683B" w14:textId="77777777">
            <w:pPr>
              <w:pStyle w:val="NoSpacing"/>
              <w:rPr>
                <w:rFonts w:ascii="Arial Narrow" w:hAnsi="Arial Narrow" w:cs="Times New Roman"/>
                <w:sz w:val="20"/>
                <w:szCs w:val="20"/>
              </w:rPr>
            </w:pPr>
            <w:r w:rsidRPr="00533B65">
              <w:rPr>
                <w:rFonts w:ascii="Arial Narrow" w:hAnsi="Arial Narrow" w:cs="Times New Roman"/>
                <w:sz w:val="20"/>
                <w:szCs w:val="20"/>
              </w:rPr>
              <w:t>Öğrenme çıktıları; gözlem formu, performans görevi, dereceli puanlama anahtarı, çalışma</w:t>
            </w:r>
            <w:r>
              <w:rPr>
                <w:rFonts w:ascii="Arial Narrow" w:hAnsi="Arial Narrow" w:cs="Times New Roman"/>
                <w:sz w:val="20"/>
                <w:szCs w:val="20"/>
              </w:rPr>
              <w:t xml:space="preserve"> </w:t>
            </w:r>
            <w:r w:rsidRPr="00533B65">
              <w:rPr>
                <w:rFonts w:ascii="Arial Narrow" w:hAnsi="Arial Narrow" w:cs="Times New Roman"/>
                <w:sz w:val="20"/>
                <w:szCs w:val="20"/>
              </w:rPr>
              <w:t>kâğıdı, öz değerlendirme formu, oyun temelli değerlendirme, kontrol listesi kullanılarak</w:t>
            </w:r>
            <w:r>
              <w:rPr>
                <w:rFonts w:ascii="Arial Narrow" w:hAnsi="Arial Narrow" w:cs="Times New Roman"/>
                <w:sz w:val="20"/>
                <w:szCs w:val="20"/>
              </w:rPr>
              <w:t xml:space="preserve"> </w:t>
            </w:r>
            <w:r w:rsidRPr="00533B65">
              <w:rPr>
                <w:rFonts w:ascii="Arial Narrow" w:hAnsi="Arial Narrow" w:cs="Times New Roman"/>
                <w:sz w:val="20"/>
                <w:szCs w:val="20"/>
              </w:rPr>
              <w:t>değerlendirilebilir. Dinlediğini/izlediğini ve okuduğunu anlama, yazma ve konuşma</w:t>
            </w:r>
            <w:r>
              <w:rPr>
                <w:rFonts w:ascii="Arial Narrow" w:hAnsi="Arial Narrow" w:cs="Times New Roman"/>
                <w:sz w:val="20"/>
                <w:szCs w:val="20"/>
              </w:rPr>
              <w:t xml:space="preserve"> </w:t>
            </w:r>
            <w:r w:rsidRPr="00533B65">
              <w:rPr>
                <w:rFonts w:ascii="Arial Narrow" w:hAnsi="Arial Narrow" w:cs="Times New Roman"/>
                <w:sz w:val="20"/>
                <w:szCs w:val="20"/>
              </w:rPr>
              <w:t>becerisini içine alan bir performans görevi verilebilir. Performans görevi analitik dereceli</w:t>
            </w:r>
            <w:r>
              <w:rPr>
                <w:rFonts w:ascii="Arial Narrow" w:hAnsi="Arial Narrow" w:cs="Times New Roman"/>
                <w:sz w:val="20"/>
                <w:szCs w:val="20"/>
              </w:rPr>
              <w:t xml:space="preserve"> </w:t>
            </w:r>
            <w:r w:rsidRPr="00533B65">
              <w:rPr>
                <w:rFonts w:ascii="Arial Narrow" w:hAnsi="Arial Narrow" w:cs="Times New Roman"/>
                <w:sz w:val="20"/>
                <w:szCs w:val="20"/>
              </w:rPr>
              <w:t>puanlama anahtarı kullanılarak değerlendirilebilir.</w:t>
            </w:r>
          </w:p>
        </w:tc>
      </w:tr>
      <w:tr w14:paraId="121E5D53" w14:textId="77777777" w:rsidTr="00183F86">
        <w:tblPrEx>
          <w:tblW w:w="10768" w:type="dxa"/>
          <w:tblLayout w:type="fixed"/>
          <w:tblLook w:val="04A0"/>
        </w:tblPrEx>
        <w:trPr>
          <w:trHeight w:val="447"/>
        </w:trPr>
        <w:tc>
          <w:tcPr>
            <w:tcW w:w="1555" w:type="dxa"/>
            <w:vMerge w:val="restart"/>
            <w:vAlign w:val="center"/>
          </w:tcPr>
          <w:p w:rsidR="00AE5011" w:rsidRPr="00FE14DA" w:rsidP="00183F86" w14:paraId="326220D0"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ÖĞRETME-ÖĞRENME</w:t>
            </w:r>
          </w:p>
          <w:p w:rsidR="00AE5011" w:rsidRPr="00FE14DA" w:rsidP="00183F86" w14:paraId="79919F1B"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YAŞANTILARI</w:t>
            </w:r>
          </w:p>
        </w:tc>
        <w:tc>
          <w:tcPr>
            <w:tcW w:w="1441" w:type="dxa"/>
            <w:vAlign w:val="center"/>
          </w:tcPr>
          <w:p w:rsidR="00AE5011" w:rsidRPr="00FE14DA" w:rsidP="00183F86" w14:paraId="6291BCF4"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Temel Kabuller</w:t>
            </w:r>
          </w:p>
        </w:tc>
        <w:tc>
          <w:tcPr>
            <w:tcW w:w="7772" w:type="dxa"/>
            <w:vAlign w:val="center"/>
          </w:tcPr>
          <w:p w:rsidR="00AE5011" w:rsidRPr="00542E9F" w:rsidP="00183F86" w14:paraId="0C0AB715" w14:textId="77777777">
            <w:pPr>
              <w:pStyle w:val="NoSpacing"/>
              <w:rPr>
                <w:rFonts w:ascii="Arial Narrow" w:hAnsi="Arial Narrow" w:cs="Times New Roman"/>
                <w:sz w:val="20"/>
                <w:szCs w:val="20"/>
              </w:rPr>
            </w:pPr>
            <w:r w:rsidRPr="00450676">
              <w:rPr>
                <w:rFonts w:ascii="Arial Narrow" w:hAnsi="Arial Narrow" w:cs="Times New Roman"/>
                <w:sz w:val="20"/>
                <w:szCs w:val="20"/>
              </w:rPr>
              <w:t>Öğrencilerin bir önceki temada yer alan dinleme, konuşma, okuma ve yazma ile ilgili öğrenme</w:t>
            </w:r>
            <w:r>
              <w:rPr>
                <w:rFonts w:ascii="Arial Narrow" w:hAnsi="Arial Narrow" w:cs="Times New Roman"/>
                <w:sz w:val="20"/>
                <w:szCs w:val="20"/>
              </w:rPr>
              <w:t xml:space="preserve"> </w:t>
            </w:r>
            <w:r w:rsidRPr="00450676">
              <w:rPr>
                <w:rFonts w:ascii="Arial Narrow" w:hAnsi="Arial Narrow" w:cs="Times New Roman"/>
                <w:sz w:val="20"/>
                <w:szCs w:val="20"/>
              </w:rPr>
              <w:t>çıktılarına sahip olduğu kabul edilmektedir.</w:t>
            </w:r>
          </w:p>
        </w:tc>
      </w:tr>
      <w:tr w14:paraId="67155020" w14:textId="77777777" w:rsidTr="00183F86">
        <w:tblPrEx>
          <w:tblW w:w="10768" w:type="dxa"/>
          <w:tblLayout w:type="fixed"/>
          <w:tblLook w:val="04A0"/>
        </w:tblPrEx>
        <w:trPr>
          <w:trHeight w:val="190"/>
        </w:trPr>
        <w:tc>
          <w:tcPr>
            <w:tcW w:w="1555" w:type="dxa"/>
            <w:vMerge/>
            <w:vAlign w:val="center"/>
          </w:tcPr>
          <w:p w:rsidR="00AE5011" w:rsidRPr="00FE14DA" w:rsidP="00183F86" w14:paraId="31EEF193" w14:textId="77777777">
            <w:pPr>
              <w:pStyle w:val="NoSpacing"/>
              <w:rPr>
                <w:rFonts w:ascii="Arial Narrow" w:hAnsi="Arial Narrow" w:cs="Barlow-Light"/>
                <w:b/>
                <w:sz w:val="20"/>
                <w:szCs w:val="20"/>
                <w14:ligatures w14:val="standardContextual"/>
              </w:rPr>
            </w:pPr>
          </w:p>
        </w:tc>
        <w:tc>
          <w:tcPr>
            <w:tcW w:w="1441" w:type="dxa"/>
            <w:vAlign w:val="center"/>
          </w:tcPr>
          <w:p w:rsidR="00AE5011" w:rsidRPr="00FE14DA" w:rsidP="00183F86" w14:paraId="36B665A0"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Ön Değerlendirme Süreci</w:t>
            </w:r>
          </w:p>
        </w:tc>
        <w:tc>
          <w:tcPr>
            <w:tcW w:w="7772" w:type="dxa"/>
            <w:vAlign w:val="center"/>
          </w:tcPr>
          <w:p w:rsidR="00AE5011" w:rsidRPr="00542E9F" w:rsidP="00183F86" w14:paraId="0E658112" w14:textId="77777777">
            <w:pPr>
              <w:pStyle w:val="NoSpacing"/>
              <w:rPr>
                <w:rFonts w:ascii="Arial Narrow" w:hAnsi="Arial Narrow" w:cs="Times New Roman"/>
                <w:sz w:val="20"/>
                <w:szCs w:val="20"/>
              </w:rPr>
            </w:pPr>
            <w:r w:rsidRPr="00450676">
              <w:rPr>
                <w:rFonts w:ascii="Arial Narrow" w:hAnsi="Arial Narrow" w:cs="Times New Roman"/>
                <w:sz w:val="20"/>
                <w:szCs w:val="20"/>
              </w:rPr>
              <w:t>Öğrencilerin bilgi ve beceri düzeyleri, ilgi alanları, öğrenme stilleri, öğrenme çıktıları ve</w:t>
            </w:r>
            <w:r>
              <w:rPr>
                <w:rFonts w:ascii="Arial Narrow" w:hAnsi="Arial Narrow" w:cs="Times New Roman"/>
                <w:sz w:val="20"/>
                <w:szCs w:val="20"/>
              </w:rPr>
              <w:t xml:space="preserve"> </w:t>
            </w:r>
            <w:r w:rsidRPr="00450676">
              <w:rPr>
                <w:rFonts w:ascii="Arial Narrow" w:hAnsi="Arial Narrow" w:cs="Times New Roman"/>
                <w:sz w:val="20"/>
                <w:szCs w:val="20"/>
              </w:rPr>
              <w:t>beklentileri belirlenir. Bu süreçte öğrencilerin tema ile ilgili hazırbulunuşluk düzeylerinin</w:t>
            </w:r>
            <w:r>
              <w:rPr>
                <w:rFonts w:ascii="Arial Narrow" w:hAnsi="Arial Narrow" w:cs="Times New Roman"/>
                <w:sz w:val="20"/>
                <w:szCs w:val="20"/>
              </w:rPr>
              <w:t xml:space="preserve"> </w:t>
            </w:r>
            <w:r w:rsidRPr="00450676">
              <w:rPr>
                <w:rFonts w:ascii="Arial Narrow" w:hAnsi="Arial Narrow" w:cs="Times New Roman"/>
                <w:sz w:val="20"/>
                <w:szCs w:val="20"/>
              </w:rPr>
              <w:t>tespitinde hazırlık soruları, materyal ve çeşitli etkinliklerden yararlanılır.</w:t>
            </w:r>
          </w:p>
        </w:tc>
      </w:tr>
      <w:tr w14:paraId="2119DA9D" w14:textId="77777777" w:rsidTr="00183F86">
        <w:tblPrEx>
          <w:tblW w:w="10768" w:type="dxa"/>
          <w:tblLayout w:type="fixed"/>
          <w:tblLook w:val="04A0"/>
        </w:tblPrEx>
        <w:trPr>
          <w:trHeight w:val="190"/>
        </w:trPr>
        <w:tc>
          <w:tcPr>
            <w:tcW w:w="1555" w:type="dxa"/>
            <w:vMerge/>
            <w:vAlign w:val="center"/>
          </w:tcPr>
          <w:p w:rsidR="00AE5011" w:rsidRPr="00FE14DA" w:rsidP="00183F86" w14:paraId="37AFCB7E" w14:textId="77777777">
            <w:pPr>
              <w:pStyle w:val="NoSpacing"/>
              <w:rPr>
                <w:rFonts w:ascii="Arial Narrow" w:hAnsi="Arial Narrow" w:cs="Barlow-Light"/>
                <w:b/>
                <w:sz w:val="20"/>
                <w:szCs w:val="20"/>
                <w14:ligatures w14:val="standardContextual"/>
              </w:rPr>
            </w:pPr>
          </w:p>
        </w:tc>
        <w:tc>
          <w:tcPr>
            <w:tcW w:w="1441" w:type="dxa"/>
            <w:vAlign w:val="center"/>
          </w:tcPr>
          <w:p w:rsidR="00AE5011" w:rsidRPr="00FE14DA" w:rsidP="00183F86" w14:paraId="6E1E81E1"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Köprü Kurma</w:t>
            </w:r>
          </w:p>
        </w:tc>
        <w:tc>
          <w:tcPr>
            <w:tcW w:w="7772" w:type="dxa"/>
            <w:vAlign w:val="center"/>
          </w:tcPr>
          <w:p w:rsidR="00AE5011" w:rsidRPr="00542E9F" w:rsidP="00183F86" w14:paraId="23697E2A" w14:textId="77777777">
            <w:pPr>
              <w:pStyle w:val="NoSpacing"/>
              <w:rPr>
                <w:rFonts w:ascii="Arial Narrow" w:hAnsi="Arial Narrow" w:cs="Times New Roman"/>
                <w:sz w:val="20"/>
                <w:szCs w:val="20"/>
              </w:rPr>
            </w:pPr>
            <w:r w:rsidRPr="00450676">
              <w:rPr>
                <w:rFonts w:ascii="Arial Narrow" w:hAnsi="Arial Narrow" w:cs="Times New Roman"/>
                <w:sz w:val="20"/>
                <w:szCs w:val="20"/>
              </w:rPr>
              <w:t>Öğrencilerin ön bilgilerini harekete geçirmek için konu ile ilgili video, sunu, şarkı gibi materyal</w:t>
            </w:r>
            <w:r>
              <w:rPr>
                <w:rFonts w:ascii="Arial Narrow" w:hAnsi="Arial Narrow" w:cs="Times New Roman"/>
                <w:sz w:val="20"/>
                <w:szCs w:val="20"/>
              </w:rPr>
              <w:t xml:space="preserve"> </w:t>
            </w:r>
            <w:r w:rsidRPr="00450676">
              <w:rPr>
                <w:rFonts w:ascii="Arial Narrow" w:hAnsi="Arial Narrow" w:cs="Times New Roman"/>
                <w:sz w:val="20"/>
                <w:szCs w:val="20"/>
              </w:rPr>
              <w:t>veya oyunlar kullanılır. Öğrencilerin metinle bağ kurmasına yönelik konuşma, yazma,</w:t>
            </w:r>
            <w:r>
              <w:rPr>
                <w:rFonts w:ascii="Arial Narrow" w:hAnsi="Arial Narrow" w:cs="Times New Roman"/>
                <w:sz w:val="20"/>
                <w:szCs w:val="20"/>
              </w:rPr>
              <w:t xml:space="preserve"> o</w:t>
            </w:r>
            <w:r w:rsidRPr="00450676">
              <w:rPr>
                <w:rFonts w:ascii="Arial Narrow" w:hAnsi="Arial Narrow" w:cs="Times New Roman"/>
                <w:sz w:val="20"/>
                <w:szCs w:val="20"/>
              </w:rPr>
              <w:t>kuma ve dinleme çalışmaları yaptırılır.</w:t>
            </w:r>
          </w:p>
        </w:tc>
      </w:tr>
      <w:tr w14:paraId="61C49D2B" w14:textId="77777777" w:rsidTr="00183F86">
        <w:tblPrEx>
          <w:tblW w:w="10768" w:type="dxa"/>
          <w:tblLayout w:type="fixed"/>
          <w:tblLook w:val="04A0"/>
        </w:tblPrEx>
        <w:trPr>
          <w:trHeight w:val="190"/>
        </w:trPr>
        <w:tc>
          <w:tcPr>
            <w:tcW w:w="1555" w:type="dxa"/>
            <w:vMerge/>
            <w:vAlign w:val="center"/>
          </w:tcPr>
          <w:p w:rsidR="00AE5011" w:rsidRPr="00542E9F" w:rsidP="00183F86" w14:paraId="77E48C34" w14:textId="77777777">
            <w:pPr>
              <w:pStyle w:val="NoSpacing"/>
              <w:rPr>
                <w:rFonts w:ascii="Arial Narrow" w:hAnsi="Arial Narrow" w:cs="Barlow-Light"/>
                <w:sz w:val="20"/>
                <w:szCs w:val="20"/>
                <w14:ligatures w14:val="standardContextual"/>
              </w:rPr>
            </w:pPr>
          </w:p>
        </w:tc>
        <w:tc>
          <w:tcPr>
            <w:tcW w:w="1441" w:type="dxa"/>
            <w:vAlign w:val="center"/>
          </w:tcPr>
          <w:p w:rsidR="00AE5011" w:rsidRPr="00FE14DA" w:rsidP="00183F86" w14:paraId="15E3988F"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Öğretme-Öğrenme</w:t>
            </w:r>
          </w:p>
          <w:p w:rsidR="00AE5011" w:rsidRPr="00542E9F" w:rsidP="00183F86" w14:paraId="57606E8E" w14:textId="77777777">
            <w:pPr>
              <w:pStyle w:val="NoSpacing"/>
              <w:rPr>
                <w:rFonts w:ascii="Arial Narrow" w:hAnsi="Arial Narrow" w:cs="Barlow-Light"/>
                <w:sz w:val="20"/>
                <w:szCs w:val="20"/>
                <w14:ligatures w14:val="standardContextual"/>
              </w:rPr>
            </w:pPr>
            <w:r w:rsidRPr="00FE14DA">
              <w:rPr>
                <w:rFonts w:ascii="Arial Narrow" w:hAnsi="Arial Narrow" w:cs="Barlow-Light"/>
                <w:b/>
                <w:sz w:val="20"/>
                <w:szCs w:val="20"/>
                <w14:ligatures w14:val="standardContextual"/>
              </w:rPr>
              <w:t>Uygulamalar</w:t>
            </w:r>
          </w:p>
        </w:tc>
        <w:tc>
          <w:tcPr>
            <w:tcW w:w="7772" w:type="dxa"/>
            <w:vAlign w:val="center"/>
          </w:tcPr>
          <w:p w:rsidR="00B2465C" w:rsidP="00183F86" w14:paraId="0F5A9A06" w14:textId="77777777">
            <w:pPr>
              <w:pStyle w:val="NoSpacing"/>
              <w:rPr>
                <w:rFonts w:ascii="Arial Narrow" w:eastAsia="Times New Roman" w:hAnsi="Arial Narrow" w:cs="Times New Roman"/>
                <w:b/>
                <w:color w:val="FF0000"/>
                <w:sz w:val="20"/>
                <w:szCs w:val="20"/>
              </w:rPr>
            </w:pPr>
            <w:r w:rsidRPr="00B2465C">
              <w:rPr>
                <w:rFonts w:ascii="Arial Narrow" w:eastAsia="Times New Roman" w:hAnsi="Arial Narrow" w:cs="Times New Roman"/>
                <w:b/>
                <w:color w:val="FF0000"/>
                <w:sz w:val="20"/>
                <w:szCs w:val="20"/>
              </w:rPr>
              <w:t>TÜRKÜLERİN BABASI NEŞET ERTAŞ (6 ders)</w:t>
            </w:r>
          </w:p>
          <w:p w:rsidR="00F031CE" w:rsidP="00F031CE" w14:paraId="74B3C7EC" w14:textId="3761A7B9">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w:t>
            </w:r>
            <w:r>
              <w:rPr>
                <w:rFonts w:ascii="Arial Narrow" w:eastAsia="Times New Roman" w:hAnsi="Arial Narrow" w:cs="Times New Roman"/>
                <w:b/>
                <w:sz w:val="20"/>
                <w:szCs w:val="20"/>
              </w:rPr>
              <w:t>28</w:t>
            </w:r>
            <w:r>
              <w:rPr>
                <w:rFonts w:ascii="Arial Narrow" w:eastAsia="Times New Roman" w:hAnsi="Arial Narrow" w:cs="Times New Roman"/>
                <w:b/>
                <w:sz w:val="20"/>
                <w:szCs w:val="20"/>
              </w:rPr>
              <w:t xml:space="preserve">  </w:t>
            </w:r>
            <w:r>
              <w:t xml:space="preserve"> </w:t>
            </w:r>
            <w:r w:rsidRPr="00F031CE">
              <w:rPr>
                <w:rFonts w:ascii="Arial Narrow" w:eastAsia="Times New Roman" w:hAnsi="Arial Narrow" w:cs="Times New Roman"/>
                <w:sz w:val="20"/>
                <w:szCs w:val="20"/>
              </w:rPr>
              <w:t>Metnin konusuna yönelik yapılan tahminler hakkında konuşulur. İpuçları ile metnin konusu buldurulur. Metnin konusuna yönelik yapılan tahminlerin doğruluğu kontrol edilir.</w:t>
            </w:r>
          </w:p>
          <w:p w:rsidR="00F031CE" w:rsidP="00F031CE" w14:paraId="0FFAEC75" w14:textId="77777777">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28  </w:t>
            </w:r>
            <w:r>
              <w:t xml:space="preserve"> </w:t>
            </w:r>
            <w:r w:rsidRPr="00F031CE">
              <w:rPr>
                <w:rFonts w:ascii="Arial Narrow" w:eastAsia="Times New Roman" w:hAnsi="Arial Narrow" w:cs="Times New Roman"/>
                <w:sz w:val="20"/>
                <w:szCs w:val="20"/>
              </w:rPr>
              <w:t>Dinleme/izleme ve okuma esnasında tespit edilen anlamı bilinmeyen sözcüklerin anlamları çevrim içi veya basılı kaynaklardan (resimli sözlük, sözlük, kelime haritası, kelime kartları ve benzer araçlardan) buldurulur. Çevrim içi yapılacak araştırma sürecinde dijital ve bilgi okuryazarlığı desteklenir. Anlamı yeni öğrenilen sözcüklerin cümle içinde kullanılması istenir. Yeni öğrenilen sözcüklerden hareketle öğrencilerin kendi ilgileri doğrultusunda duygu ve düşüncelerini sözlü veya yazılı olarak serbestçe ifade edebilecekleri cümle veya metin oluşturmaları istenerek bağımsızlık eğilimleri desteklenir. Bu süreç, gözlem formu kullanılarak değerlendirilebilir.</w:t>
            </w:r>
          </w:p>
          <w:p w:rsidR="00F031CE" w:rsidP="00F031CE" w14:paraId="6E32F234" w14:textId="77777777">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29  </w:t>
            </w:r>
            <w:r>
              <w:t xml:space="preserve"> </w:t>
            </w:r>
            <w:r w:rsidRPr="00F031CE">
              <w:rPr>
                <w:rFonts w:ascii="Arial Narrow" w:eastAsia="Times New Roman" w:hAnsi="Arial Narrow" w:cs="Times New Roman"/>
                <w:sz w:val="20"/>
                <w:szCs w:val="20"/>
              </w:rPr>
              <w:t>Metnin anlaşılıp anlaşılmamasına yönelik yazılı veya sözlü ifade edilebilecek etkinlikler yapılır. Metinle ilgili soruların sözlü olarak cevaplanması sırasında konuşma hızının ayarlanması gerektiği hatırlatılır.</w:t>
            </w:r>
          </w:p>
          <w:p w:rsidR="00F031CE" w:rsidP="00F031CE" w14:paraId="487DD9F7" w14:textId="46028426">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29  </w:t>
            </w:r>
            <w:r>
              <w:t xml:space="preserve"> </w:t>
            </w:r>
            <w:r w:rsidRPr="00F031CE">
              <w:rPr>
                <w:rFonts w:ascii="Arial Narrow" w:eastAsia="Times New Roman" w:hAnsi="Arial Narrow" w:cs="Times New Roman"/>
                <w:sz w:val="20"/>
                <w:szCs w:val="20"/>
              </w:rPr>
              <w:t>Metinde yer alan olayların oluş sırasına göre ifade edildiği yazma çalışmaları</w:t>
            </w:r>
            <w:r>
              <w:rPr>
                <w:rFonts w:ascii="Arial Narrow" w:eastAsia="Times New Roman" w:hAnsi="Arial Narrow" w:cs="Times New Roman"/>
                <w:sz w:val="20"/>
                <w:szCs w:val="20"/>
              </w:rPr>
              <w:t xml:space="preserve"> </w:t>
            </w:r>
            <w:r w:rsidRPr="00F031CE">
              <w:rPr>
                <w:rFonts w:ascii="Arial Narrow" w:eastAsia="Times New Roman" w:hAnsi="Arial Narrow" w:cs="Times New Roman"/>
                <w:sz w:val="20"/>
                <w:szCs w:val="20"/>
              </w:rPr>
              <w:t>yaptırılır. Daha sonra farklı bir etkinlik olarak metin veya cümlelerdeki eksik bırakılan yerlerin</w:t>
            </w:r>
            <w:r w:rsidR="00573701">
              <w:rPr>
                <w:rFonts w:ascii="Arial Narrow" w:eastAsia="Times New Roman" w:hAnsi="Arial Narrow" w:cs="Times New Roman"/>
                <w:sz w:val="20"/>
                <w:szCs w:val="20"/>
              </w:rPr>
              <w:t xml:space="preserve"> </w:t>
            </w:r>
            <w:r w:rsidRPr="00F031CE">
              <w:rPr>
                <w:rFonts w:ascii="Arial Narrow" w:eastAsia="Times New Roman" w:hAnsi="Arial Narrow" w:cs="Times New Roman"/>
                <w:sz w:val="20"/>
                <w:szCs w:val="20"/>
              </w:rPr>
              <w:t>ön bilgilerden hareketle uygun ifadelerle tamamlanmasına yönelik çalışmalar yapılır</w:t>
            </w:r>
            <w:r>
              <w:rPr>
                <w:rFonts w:ascii="Arial Narrow" w:eastAsia="Times New Roman" w:hAnsi="Arial Narrow" w:cs="Times New Roman"/>
                <w:sz w:val="20"/>
                <w:szCs w:val="20"/>
              </w:rPr>
              <w:t>.</w:t>
            </w:r>
          </w:p>
          <w:p w:rsidR="00F031CE" w:rsidP="00896DB0" w14:paraId="2E287302" w14:textId="51EE3F02">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30  </w:t>
            </w:r>
            <w:r>
              <w:t xml:space="preserve"> </w:t>
            </w:r>
            <w:r w:rsidRPr="00896DB0" w:rsidR="00896DB0">
              <w:rPr>
                <w:rFonts w:ascii="Arial Narrow" w:eastAsia="Times New Roman" w:hAnsi="Arial Narrow" w:cs="Times New Roman"/>
                <w:sz w:val="20"/>
                <w:szCs w:val="20"/>
              </w:rPr>
              <w:t>Metnin anlaşılıp anlaşılmadığına yönelik yazılı veya sözlü ifade edilebilecek etkinlikler</w:t>
            </w:r>
            <w:r w:rsidR="00896DB0">
              <w:rPr>
                <w:rFonts w:ascii="Arial Narrow" w:eastAsia="Times New Roman" w:hAnsi="Arial Narrow" w:cs="Times New Roman"/>
                <w:sz w:val="20"/>
                <w:szCs w:val="20"/>
              </w:rPr>
              <w:t xml:space="preserve"> </w:t>
            </w:r>
            <w:r w:rsidRPr="00896DB0" w:rsidR="00896DB0">
              <w:rPr>
                <w:rFonts w:ascii="Arial Narrow" w:eastAsia="Times New Roman" w:hAnsi="Arial Narrow" w:cs="Times New Roman"/>
                <w:sz w:val="20"/>
                <w:szCs w:val="20"/>
              </w:rPr>
              <w:t>yapılır. Etkinliklerin yazılı şekilde ifade edildiği kısımlarda yazının sayfaya hizalanması,</w:t>
            </w:r>
            <w:r w:rsidR="00896DB0">
              <w:rPr>
                <w:rFonts w:ascii="Arial Narrow" w:eastAsia="Times New Roman" w:hAnsi="Arial Narrow" w:cs="Times New Roman"/>
                <w:sz w:val="20"/>
                <w:szCs w:val="20"/>
              </w:rPr>
              <w:t xml:space="preserve"> </w:t>
            </w:r>
            <w:r w:rsidRPr="00896DB0" w:rsidR="00896DB0">
              <w:rPr>
                <w:rFonts w:ascii="Arial Narrow" w:eastAsia="Times New Roman" w:hAnsi="Arial Narrow" w:cs="Times New Roman"/>
                <w:sz w:val="20"/>
                <w:szCs w:val="20"/>
              </w:rPr>
              <w:t>paragraf başı kullanılması ve satır sonuna sığmayan sözcüklerin kurala uygun</w:t>
            </w:r>
            <w:r w:rsidR="00896DB0">
              <w:rPr>
                <w:rFonts w:ascii="Arial Narrow" w:eastAsia="Times New Roman" w:hAnsi="Arial Narrow" w:cs="Times New Roman"/>
                <w:sz w:val="20"/>
                <w:szCs w:val="20"/>
              </w:rPr>
              <w:t xml:space="preserve"> </w:t>
            </w:r>
            <w:r w:rsidRPr="00896DB0" w:rsidR="00896DB0">
              <w:rPr>
                <w:rFonts w:ascii="Arial Narrow" w:eastAsia="Times New Roman" w:hAnsi="Arial Narrow" w:cs="Times New Roman"/>
                <w:sz w:val="20"/>
                <w:szCs w:val="20"/>
              </w:rPr>
              <w:t>yazılması istenir. Yazılarında anlamlı ve kurallı cümleler kurmaları, noktalama işaretlerini</w:t>
            </w:r>
            <w:r w:rsidR="00896DB0">
              <w:rPr>
                <w:rFonts w:ascii="Arial Narrow" w:eastAsia="Times New Roman" w:hAnsi="Arial Narrow" w:cs="Times New Roman"/>
                <w:sz w:val="20"/>
                <w:szCs w:val="20"/>
              </w:rPr>
              <w:t xml:space="preserve"> </w:t>
            </w:r>
            <w:r w:rsidRPr="00896DB0" w:rsidR="00896DB0">
              <w:rPr>
                <w:rFonts w:ascii="Arial Narrow" w:eastAsia="Times New Roman" w:hAnsi="Arial Narrow" w:cs="Times New Roman"/>
                <w:sz w:val="20"/>
                <w:szCs w:val="20"/>
              </w:rPr>
              <w:t>kurala uygun kullanmaları sağlanır</w:t>
            </w:r>
            <w:r w:rsidR="00F972AB">
              <w:rPr>
                <w:rFonts w:ascii="Arial Narrow" w:eastAsia="Times New Roman" w:hAnsi="Arial Narrow" w:cs="Times New Roman"/>
                <w:sz w:val="20"/>
                <w:szCs w:val="20"/>
              </w:rPr>
              <w:t>.</w:t>
            </w:r>
          </w:p>
          <w:p w:rsidR="00F031CE" w:rsidP="00896DB0" w14:paraId="60D0D1C4" w14:textId="568BCCD1">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w:t>
            </w:r>
            <w:r w:rsidR="00896DB0">
              <w:rPr>
                <w:rFonts w:ascii="Arial Narrow" w:eastAsia="Times New Roman" w:hAnsi="Arial Narrow" w:cs="Times New Roman"/>
                <w:b/>
                <w:sz w:val="20"/>
                <w:szCs w:val="20"/>
              </w:rPr>
              <w:t>31</w:t>
            </w:r>
            <w:r>
              <w:rPr>
                <w:rFonts w:ascii="Arial Narrow" w:eastAsia="Times New Roman" w:hAnsi="Arial Narrow" w:cs="Times New Roman"/>
                <w:b/>
                <w:sz w:val="20"/>
                <w:szCs w:val="20"/>
              </w:rPr>
              <w:t xml:space="preserve">  </w:t>
            </w:r>
            <w:r>
              <w:t xml:space="preserve"> </w:t>
            </w:r>
            <w:r w:rsidRPr="00896DB0" w:rsidR="00896DB0">
              <w:rPr>
                <w:rFonts w:ascii="Arial Narrow" w:eastAsia="Times New Roman" w:hAnsi="Arial Narrow" w:cs="Times New Roman"/>
                <w:sz w:val="20"/>
                <w:szCs w:val="20"/>
              </w:rPr>
              <w:t>Metindeki karakterlerin belirlenme</w:t>
            </w:r>
            <w:r w:rsidR="00896DB0">
              <w:rPr>
                <w:rFonts w:ascii="Arial Narrow" w:eastAsia="Times New Roman" w:hAnsi="Arial Narrow" w:cs="Times New Roman"/>
                <w:sz w:val="20"/>
                <w:szCs w:val="20"/>
              </w:rPr>
              <w:t>sine yönelik çalışmalar yapılır</w:t>
            </w:r>
            <w:r w:rsidRPr="00896DB0" w:rsidR="00896DB0">
              <w:rPr>
                <w:rFonts w:ascii="Arial Narrow" w:eastAsia="Times New Roman" w:hAnsi="Arial Narrow" w:cs="Times New Roman"/>
                <w:sz w:val="20"/>
                <w:szCs w:val="20"/>
              </w:rPr>
              <w:t>. Karakterlerin</w:t>
            </w:r>
            <w:r w:rsidR="00896DB0">
              <w:rPr>
                <w:rFonts w:ascii="Arial Narrow" w:eastAsia="Times New Roman" w:hAnsi="Arial Narrow" w:cs="Times New Roman"/>
                <w:sz w:val="20"/>
                <w:szCs w:val="20"/>
              </w:rPr>
              <w:t xml:space="preserve"> </w:t>
            </w:r>
            <w:r w:rsidRPr="00896DB0" w:rsidR="00896DB0">
              <w:rPr>
                <w:rFonts w:ascii="Arial Narrow" w:eastAsia="Times New Roman" w:hAnsi="Arial Narrow" w:cs="Times New Roman"/>
                <w:sz w:val="20"/>
                <w:szCs w:val="20"/>
              </w:rPr>
              <w:t>benzer ve farklı yönlerinin yazılı veya sözlü ifade edilmesi sağlanır</w:t>
            </w:r>
            <w:r w:rsidR="00896DB0">
              <w:rPr>
                <w:rFonts w:ascii="Arial Narrow" w:eastAsia="Times New Roman" w:hAnsi="Arial Narrow" w:cs="Times New Roman"/>
                <w:sz w:val="20"/>
                <w:szCs w:val="20"/>
              </w:rPr>
              <w:t>.</w:t>
            </w:r>
          </w:p>
          <w:p w:rsidR="00F972AB" w:rsidP="00F031CE" w14:paraId="4474EA76" w14:textId="77777777">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w:t>
            </w:r>
            <w:r>
              <w:rPr>
                <w:rFonts w:ascii="Arial Narrow" w:eastAsia="Times New Roman" w:hAnsi="Arial Narrow" w:cs="Times New Roman"/>
                <w:b/>
                <w:sz w:val="20"/>
                <w:szCs w:val="20"/>
              </w:rPr>
              <w:t>32</w:t>
            </w:r>
            <w:r>
              <w:rPr>
                <w:rFonts w:ascii="Arial Narrow" w:eastAsia="Times New Roman" w:hAnsi="Arial Narrow" w:cs="Times New Roman"/>
                <w:b/>
                <w:sz w:val="20"/>
                <w:szCs w:val="20"/>
              </w:rPr>
              <w:t xml:space="preserve">  </w:t>
            </w:r>
            <w:r>
              <w:t xml:space="preserve"> </w:t>
            </w:r>
            <w:r w:rsidRPr="00F972AB">
              <w:rPr>
                <w:rFonts w:ascii="Arial Narrow" w:eastAsia="Times New Roman" w:hAnsi="Arial Narrow" w:cs="Times New Roman"/>
                <w:sz w:val="20"/>
                <w:szCs w:val="20"/>
              </w:rPr>
              <w:t>Metnin konusu ile ilgili e-posta, mektup,</w:t>
            </w:r>
            <w:r>
              <w:rPr>
                <w:rFonts w:ascii="Arial Narrow" w:eastAsia="Times New Roman" w:hAnsi="Arial Narrow" w:cs="Times New Roman"/>
                <w:sz w:val="20"/>
                <w:szCs w:val="20"/>
              </w:rPr>
              <w:t xml:space="preserve"> tebrik,</w:t>
            </w:r>
            <w:r w:rsidRPr="00F972AB">
              <w:rPr>
                <w:rFonts w:ascii="Arial Narrow" w:eastAsia="Times New Roman" w:hAnsi="Arial Narrow" w:cs="Times New Roman"/>
                <w:sz w:val="20"/>
                <w:szCs w:val="20"/>
              </w:rPr>
              <w:t xml:space="preserve"> anlık ileti gibi yazma çalışmaları yapılır. Yazışmalarda selamlaşma ve hitap ifadelerine yer verilmesi, yazışmaların uygun ifadelerle sonlandırılması sağlanır. Yazma çalışması sırasında sözcüklerin yerinde ve anlamına uygun kullanılmasına dikkat edilir. Yazmadan önce yazılacakların zihinde tasarlanması, yazma materyalinin hazırlanarak yazma ortamının uygun hâle getirilmesi istenir.</w:t>
            </w:r>
          </w:p>
          <w:p w:rsidR="00F972AB" w:rsidP="00F031CE" w14:paraId="70DC9148" w14:textId="77777777">
            <w:pPr>
              <w:pStyle w:val="NoSpacing"/>
              <w:rPr>
                <w:rFonts w:ascii="Arial Narrow" w:eastAsia="Times New Roman" w:hAnsi="Arial Narrow" w:cs="Times New Roman"/>
                <w:b/>
                <w:color w:val="FF0000"/>
                <w:sz w:val="20"/>
                <w:szCs w:val="20"/>
              </w:rPr>
            </w:pPr>
            <w:r w:rsidRPr="00F972AB">
              <w:rPr>
                <w:rFonts w:ascii="Arial Narrow" w:eastAsia="Times New Roman" w:hAnsi="Arial Narrow" w:cs="Times New Roman"/>
                <w:b/>
                <w:color w:val="FF0000"/>
                <w:sz w:val="20"/>
                <w:szCs w:val="20"/>
              </w:rPr>
              <w:t>OYUNA BAK! İŞTE ŞAPALAK! (4 saat)</w:t>
            </w:r>
          </w:p>
          <w:p w:rsidR="00F972AB" w:rsidP="00F972AB" w14:paraId="2085B46C" w14:textId="5C846CF4">
            <w:pPr>
              <w:pStyle w:val="NoSpacing"/>
              <w:rPr>
                <w:rFonts w:ascii="Arial Narrow" w:eastAsia="Times New Roman" w:hAnsi="Arial Narrow" w:cs="Times New Roman"/>
                <w:sz w:val="20"/>
                <w:szCs w:val="20"/>
              </w:rPr>
            </w:pPr>
            <w:r w:rsidRPr="000237CA">
              <w:rPr>
                <w:rFonts w:ascii="Arial Narrow" w:eastAsia="Times New Roman" w:hAnsi="Arial Narrow" w:cs="Times New Roman"/>
                <w:b/>
                <w:sz w:val="20"/>
                <w:szCs w:val="20"/>
              </w:rPr>
              <w:t xml:space="preserve">Sayfa </w:t>
            </w:r>
            <w:r>
              <w:rPr>
                <w:rFonts w:ascii="Arial Narrow" w:eastAsia="Times New Roman" w:hAnsi="Arial Narrow" w:cs="Times New Roman"/>
                <w:b/>
                <w:sz w:val="20"/>
                <w:szCs w:val="20"/>
              </w:rPr>
              <w:t>33</w:t>
            </w:r>
            <w:r w:rsidRPr="000237CA">
              <w:rPr>
                <w:rFonts w:ascii="Arial Narrow" w:eastAsia="Times New Roman" w:hAnsi="Arial Narrow" w:cs="Times New Roman"/>
                <w:sz w:val="20"/>
                <w:szCs w:val="20"/>
              </w:rPr>
              <w:t xml:space="preserve">   </w:t>
            </w:r>
            <w:r w:rsidRPr="00AE5011">
              <w:rPr>
                <w:rFonts w:ascii="Arial Narrow" w:eastAsia="Times New Roman" w:hAnsi="Arial Narrow" w:cs="Times New Roman"/>
                <w:sz w:val="20"/>
                <w:szCs w:val="20"/>
              </w:rPr>
              <w:t>Metnin görselleri ve başlığı inceletilerek metnin konusu hakkında tahminde bulunulur. Tahminler ifade edilirken uygun zamanda söz alınması gerektiği hatırlatılır . Görsellerin incelenmesi esnasında görsel okuryazarlığı desteklenir. Bu süreç, gözlem formu kullanılarak değerlendirilebilir.</w:t>
            </w:r>
          </w:p>
          <w:p w:rsidR="00F972AB" w:rsidP="00F972AB" w14:paraId="4A2CA840" w14:textId="7E28CEAF">
            <w:pPr>
              <w:pStyle w:val="NoSpacing"/>
              <w:rPr>
                <w:rFonts w:ascii="Arial Narrow" w:eastAsia="Times New Roman" w:hAnsi="Arial Narrow" w:cs="Times New Roman"/>
                <w:sz w:val="20"/>
                <w:szCs w:val="20"/>
              </w:rPr>
            </w:pPr>
            <w:r w:rsidRPr="000237CA">
              <w:rPr>
                <w:rFonts w:ascii="Arial Narrow" w:eastAsia="Times New Roman" w:hAnsi="Arial Narrow" w:cs="Times New Roman"/>
                <w:b/>
                <w:sz w:val="20"/>
                <w:szCs w:val="20"/>
              </w:rPr>
              <w:t xml:space="preserve">Sayfa </w:t>
            </w:r>
            <w:r>
              <w:rPr>
                <w:rFonts w:ascii="Arial Narrow" w:eastAsia="Times New Roman" w:hAnsi="Arial Narrow" w:cs="Times New Roman"/>
                <w:b/>
                <w:sz w:val="20"/>
                <w:szCs w:val="20"/>
              </w:rPr>
              <w:t>33-34</w:t>
            </w:r>
            <w:r w:rsidRPr="000237CA">
              <w:rPr>
                <w:rFonts w:ascii="Arial Narrow" w:eastAsia="Times New Roman" w:hAnsi="Arial Narrow" w:cs="Times New Roman"/>
                <w:sz w:val="20"/>
                <w:szCs w:val="20"/>
              </w:rPr>
              <w:t xml:space="preserve">   </w:t>
            </w:r>
            <w:r>
              <w:t xml:space="preserve"> </w:t>
            </w:r>
            <w:r w:rsidRPr="00AE5011">
              <w:rPr>
                <w:rFonts w:ascii="Arial Narrow" w:eastAsia="Times New Roman" w:hAnsi="Arial Narrow" w:cs="Times New Roman"/>
                <w:sz w:val="20"/>
                <w:szCs w:val="20"/>
              </w:rPr>
              <w:t>Metin, vurgu ve tonlamaya dikkat edilerek sesli bir şekilde örnek olarak okunur. Sesli</w:t>
            </w:r>
            <w:r>
              <w:rPr>
                <w:rFonts w:ascii="Arial Narrow" w:eastAsia="Times New Roman" w:hAnsi="Arial Narrow" w:cs="Times New Roman"/>
                <w:sz w:val="20"/>
                <w:szCs w:val="20"/>
              </w:rPr>
              <w:t xml:space="preserve"> </w:t>
            </w:r>
            <w:r w:rsidRPr="00AE5011">
              <w:rPr>
                <w:rFonts w:ascii="Arial Narrow" w:eastAsia="Times New Roman" w:hAnsi="Arial Narrow" w:cs="Times New Roman"/>
                <w:sz w:val="20"/>
                <w:szCs w:val="20"/>
              </w:rPr>
              <w:t>okuma yapılırken metnin dinleme kurallarına uygun dinlenmesi istenir.</w:t>
            </w:r>
            <w:r>
              <w:rPr>
                <w:rFonts w:ascii="Arial Narrow" w:eastAsia="Times New Roman" w:hAnsi="Arial Narrow" w:cs="Times New Roman"/>
                <w:sz w:val="20"/>
                <w:szCs w:val="20"/>
              </w:rPr>
              <w:t xml:space="preserve"> </w:t>
            </w:r>
            <w:r w:rsidRPr="00AE5011">
              <w:rPr>
                <w:rFonts w:ascii="Arial Narrow" w:eastAsia="Times New Roman" w:hAnsi="Arial Narrow" w:cs="Times New Roman"/>
                <w:sz w:val="20"/>
                <w:szCs w:val="20"/>
              </w:rPr>
              <w:t>Sessiz okuma esnasında anlamı</w:t>
            </w:r>
            <w:r>
              <w:rPr>
                <w:rFonts w:ascii="Arial Narrow" w:eastAsia="Times New Roman" w:hAnsi="Arial Narrow" w:cs="Times New Roman"/>
                <w:sz w:val="20"/>
                <w:szCs w:val="20"/>
              </w:rPr>
              <w:t xml:space="preserve"> </w:t>
            </w:r>
            <w:r w:rsidRPr="00AE5011">
              <w:rPr>
                <w:rFonts w:ascii="Arial Narrow" w:eastAsia="Times New Roman" w:hAnsi="Arial Narrow" w:cs="Times New Roman"/>
                <w:sz w:val="20"/>
                <w:szCs w:val="20"/>
              </w:rPr>
              <w:t>bilinmeyen</w:t>
            </w:r>
            <w:r>
              <w:rPr>
                <w:rFonts w:ascii="Arial Narrow" w:eastAsia="Times New Roman" w:hAnsi="Arial Narrow" w:cs="Times New Roman"/>
                <w:sz w:val="20"/>
                <w:szCs w:val="20"/>
              </w:rPr>
              <w:t xml:space="preserve"> </w:t>
            </w:r>
            <w:r w:rsidRPr="00AE5011">
              <w:rPr>
                <w:rFonts w:ascii="Arial Narrow" w:eastAsia="Times New Roman" w:hAnsi="Arial Narrow" w:cs="Times New Roman"/>
                <w:sz w:val="20"/>
                <w:szCs w:val="20"/>
              </w:rPr>
              <w:t>sözcüklerin belirlenmesine yönelik çalışmalar yapılır. Sessiz okuma tamamlandıktan</w:t>
            </w:r>
            <w:r>
              <w:rPr>
                <w:rFonts w:ascii="Arial Narrow" w:eastAsia="Times New Roman" w:hAnsi="Arial Narrow" w:cs="Times New Roman"/>
                <w:sz w:val="20"/>
                <w:szCs w:val="20"/>
              </w:rPr>
              <w:t xml:space="preserve"> </w:t>
            </w:r>
            <w:r w:rsidRPr="00AE5011">
              <w:rPr>
                <w:rFonts w:ascii="Arial Narrow" w:eastAsia="Times New Roman" w:hAnsi="Arial Narrow" w:cs="Times New Roman"/>
                <w:sz w:val="20"/>
                <w:szCs w:val="20"/>
              </w:rPr>
              <w:t>sonra noktalama işaretlerine dikkat edilerek sesli okuma çalışmaları yaptırılır. Sesli</w:t>
            </w:r>
            <w:r>
              <w:rPr>
                <w:rFonts w:ascii="Arial Narrow" w:eastAsia="Times New Roman" w:hAnsi="Arial Narrow" w:cs="Times New Roman"/>
                <w:sz w:val="20"/>
                <w:szCs w:val="20"/>
              </w:rPr>
              <w:t xml:space="preserve"> </w:t>
            </w:r>
            <w:r w:rsidRPr="00AE5011">
              <w:rPr>
                <w:rFonts w:ascii="Arial Narrow" w:eastAsia="Times New Roman" w:hAnsi="Arial Narrow" w:cs="Times New Roman"/>
                <w:sz w:val="20"/>
                <w:szCs w:val="20"/>
              </w:rPr>
              <w:t>okuma esnasında uygun oturuş pozisyonunda, metin ve göz arasındaki mesafeye dikkat</w:t>
            </w:r>
            <w:r>
              <w:rPr>
                <w:rFonts w:ascii="Arial Narrow" w:eastAsia="Times New Roman" w:hAnsi="Arial Narrow" w:cs="Times New Roman"/>
                <w:sz w:val="20"/>
                <w:szCs w:val="20"/>
              </w:rPr>
              <w:t xml:space="preserve"> </w:t>
            </w:r>
            <w:r w:rsidRPr="00AE5011">
              <w:rPr>
                <w:rFonts w:ascii="Arial Narrow" w:eastAsia="Times New Roman" w:hAnsi="Arial Narrow" w:cs="Times New Roman"/>
                <w:sz w:val="20"/>
                <w:szCs w:val="20"/>
              </w:rPr>
              <w:t>edilerek okuma yapılması istenir. Bu süreç, kontrol listesi kullanılarak gözlenebilir.</w:t>
            </w:r>
          </w:p>
          <w:p w:rsidR="00573701" w:rsidP="00F972AB" w14:paraId="7E8E0189" w14:textId="6E8F2736">
            <w:pPr>
              <w:pStyle w:val="NoSpacing"/>
              <w:rPr>
                <w:rFonts w:ascii="Arial Narrow" w:eastAsia="Times New Roman" w:hAnsi="Arial Narrow" w:cs="Times New Roman"/>
                <w:sz w:val="20"/>
                <w:szCs w:val="20"/>
              </w:rPr>
            </w:pPr>
            <w:r w:rsidRPr="00573701">
              <w:rPr>
                <w:rFonts w:ascii="Arial Narrow" w:eastAsia="Times New Roman" w:hAnsi="Arial Narrow" w:cs="Times New Roman"/>
                <w:b/>
                <w:sz w:val="20"/>
                <w:szCs w:val="20"/>
              </w:rPr>
              <w:t xml:space="preserve">Sayfa </w:t>
            </w:r>
            <w:r>
              <w:rPr>
                <w:rFonts w:ascii="Arial Narrow" w:eastAsia="Times New Roman" w:hAnsi="Arial Narrow" w:cs="Times New Roman"/>
                <w:b/>
                <w:sz w:val="20"/>
                <w:szCs w:val="20"/>
              </w:rPr>
              <w:t>35</w:t>
            </w:r>
            <w:r w:rsidRPr="00573701">
              <w:rPr>
                <w:rFonts w:ascii="Arial Narrow" w:eastAsia="Times New Roman" w:hAnsi="Arial Narrow" w:cs="Times New Roman"/>
                <w:sz w:val="20"/>
                <w:szCs w:val="20"/>
              </w:rPr>
              <w:t xml:space="preserve">   Metnin konusuna yönelik yapılan tahminler hakkında konuşulur. İpuçları ile metnin konusu buldurulur. Metnin konusuna yönelik yapılan tahminlerin doğruluğu kontrol edilir.</w:t>
            </w:r>
          </w:p>
          <w:p w:rsidR="00573701" w:rsidP="00F972AB" w14:paraId="40DC7C6A" w14:textId="10A00423">
            <w:pPr>
              <w:pStyle w:val="NoSpacing"/>
              <w:rPr>
                <w:rFonts w:ascii="Arial Narrow" w:eastAsia="Times New Roman" w:hAnsi="Arial Narrow" w:cs="Times New Roman"/>
                <w:sz w:val="20"/>
                <w:szCs w:val="20"/>
              </w:rPr>
            </w:pPr>
            <w:r w:rsidRPr="00573701">
              <w:rPr>
                <w:rFonts w:ascii="Arial Narrow" w:eastAsia="Times New Roman" w:hAnsi="Arial Narrow" w:cs="Times New Roman"/>
                <w:b/>
                <w:sz w:val="20"/>
                <w:szCs w:val="20"/>
              </w:rPr>
              <w:t xml:space="preserve">Sayfa </w:t>
            </w:r>
            <w:r>
              <w:rPr>
                <w:rFonts w:ascii="Arial Narrow" w:eastAsia="Times New Roman" w:hAnsi="Arial Narrow" w:cs="Times New Roman"/>
                <w:b/>
                <w:sz w:val="20"/>
                <w:szCs w:val="20"/>
              </w:rPr>
              <w:t>35</w:t>
            </w:r>
            <w:r w:rsidRPr="00573701">
              <w:rPr>
                <w:rFonts w:ascii="Arial Narrow" w:eastAsia="Times New Roman" w:hAnsi="Arial Narrow" w:cs="Times New Roman"/>
                <w:sz w:val="20"/>
                <w:szCs w:val="20"/>
              </w:rPr>
              <w:t xml:space="preserve">   Dinleme/izleme ve okuma esnasında tespit edilen anlamı bilinmeyen sözcüklerin anlamları çevrim içi veya basılı kaynaklardan (resimli sözlük, sözlük, kelime haritası, kelime kartları ve benzer araçlardan) buldurulur. Çevrim içi yapılacak araştırma sürecinde dijital ve bilgi okuryazarlığı desteklenir. Anlamı yeni öğrenilen sözcüklerin cümle içinde kullanılması istenir. Yeni öğrenilen sözcüklerden hareketle öğrencilerin kendi ilgileri doğrultusunda duygu ve düşüncelerini sözlü veya yazılı olarak serbestçe ifade edebilecekleri cümle veya metin oluşturmaları istenerek bağımsızlık eğilimleri desteklenir. Bu süreç, gözlem formu kullanılarak değerlendirilebilir.</w:t>
            </w:r>
          </w:p>
          <w:p w:rsidR="00F031CE" w:rsidP="00573701" w14:paraId="36C57C71" w14:textId="405ACB96">
            <w:pPr>
              <w:pStyle w:val="NoSpacing"/>
              <w:rPr>
                <w:rFonts w:ascii="Arial Narrow" w:eastAsia="Times New Roman" w:hAnsi="Arial Narrow" w:cs="Times New Roman"/>
                <w:sz w:val="20"/>
                <w:szCs w:val="20"/>
              </w:rPr>
            </w:pPr>
            <w:r w:rsidRPr="00573701">
              <w:rPr>
                <w:rFonts w:ascii="Arial Narrow" w:eastAsia="Times New Roman" w:hAnsi="Arial Narrow" w:cs="Times New Roman"/>
                <w:b/>
                <w:sz w:val="20"/>
                <w:szCs w:val="20"/>
              </w:rPr>
              <w:t xml:space="preserve">Sayfa </w:t>
            </w:r>
            <w:r>
              <w:rPr>
                <w:rFonts w:ascii="Arial Narrow" w:eastAsia="Times New Roman" w:hAnsi="Arial Narrow" w:cs="Times New Roman"/>
                <w:b/>
                <w:sz w:val="20"/>
                <w:szCs w:val="20"/>
              </w:rPr>
              <w:t>36</w:t>
            </w:r>
            <w:r w:rsidRPr="00573701">
              <w:rPr>
                <w:rFonts w:ascii="Arial Narrow" w:eastAsia="Times New Roman" w:hAnsi="Arial Narrow" w:cs="Times New Roman"/>
                <w:sz w:val="20"/>
                <w:szCs w:val="20"/>
              </w:rPr>
              <w:t xml:space="preserve">   </w:t>
            </w:r>
            <w:r>
              <w:rPr>
                <w:rFonts w:ascii="Arial Narrow" w:eastAsia="Times New Roman" w:hAnsi="Arial Narrow" w:cs="Times New Roman"/>
                <w:sz w:val="20"/>
                <w:szCs w:val="20"/>
              </w:rPr>
              <w:t>M</w:t>
            </w:r>
            <w:r w:rsidRPr="00573701">
              <w:rPr>
                <w:rFonts w:ascii="Arial Narrow" w:eastAsia="Times New Roman" w:hAnsi="Arial Narrow" w:cs="Times New Roman"/>
                <w:sz w:val="20"/>
                <w:szCs w:val="20"/>
              </w:rPr>
              <w:t>etin veya cümlelerdeki eksik bırakılan yerlerin</w:t>
            </w:r>
            <w:r>
              <w:rPr>
                <w:rFonts w:ascii="Arial Narrow" w:eastAsia="Times New Roman" w:hAnsi="Arial Narrow" w:cs="Times New Roman"/>
                <w:sz w:val="20"/>
                <w:szCs w:val="20"/>
              </w:rPr>
              <w:t xml:space="preserve"> </w:t>
            </w:r>
            <w:r w:rsidRPr="00573701">
              <w:rPr>
                <w:rFonts w:ascii="Arial Narrow" w:eastAsia="Times New Roman" w:hAnsi="Arial Narrow" w:cs="Times New Roman"/>
                <w:sz w:val="20"/>
                <w:szCs w:val="20"/>
              </w:rPr>
              <w:t>ön bilgilerden hareketle uygun ifadelerle tamamlanmasına yönelik çalışmalar yapılır</w:t>
            </w:r>
            <w:r>
              <w:rPr>
                <w:rFonts w:ascii="Arial Narrow" w:eastAsia="Times New Roman" w:hAnsi="Arial Narrow" w:cs="Times New Roman"/>
                <w:sz w:val="20"/>
                <w:szCs w:val="20"/>
              </w:rPr>
              <w:t>.</w:t>
            </w:r>
          </w:p>
          <w:p w:rsidR="00AE5011" w:rsidRPr="00566E07" w:rsidP="00566E07" w14:paraId="4EEC7EAD" w14:textId="7A06FBFB">
            <w:pPr>
              <w:pStyle w:val="NoSpacing"/>
              <w:rPr>
                <w:rFonts w:ascii="Arial Narrow" w:eastAsia="Times New Roman" w:hAnsi="Arial Narrow" w:cs="Times New Roman"/>
                <w:sz w:val="20"/>
                <w:szCs w:val="20"/>
              </w:rPr>
            </w:pPr>
            <w:r w:rsidRPr="00573701">
              <w:rPr>
                <w:rFonts w:ascii="Arial Narrow" w:eastAsia="Times New Roman" w:hAnsi="Arial Narrow" w:cs="Times New Roman"/>
                <w:b/>
                <w:sz w:val="20"/>
                <w:szCs w:val="20"/>
              </w:rPr>
              <w:t xml:space="preserve">Sayfa </w:t>
            </w:r>
            <w:r>
              <w:rPr>
                <w:rFonts w:ascii="Arial Narrow" w:eastAsia="Times New Roman" w:hAnsi="Arial Narrow" w:cs="Times New Roman"/>
                <w:b/>
                <w:sz w:val="20"/>
                <w:szCs w:val="20"/>
              </w:rPr>
              <w:t>36</w:t>
            </w:r>
            <w:r w:rsidRPr="00573701">
              <w:rPr>
                <w:rFonts w:ascii="Arial Narrow" w:eastAsia="Times New Roman" w:hAnsi="Arial Narrow" w:cs="Times New Roman"/>
                <w:sz w:val="20"/>
                <w:szCs w:val="20"/>
              </w:rPr>
              <w:t xml:space="preserve">   Metinle ilgili duygu ve düşüncelerin, görüşlerin veya çıkarımların yazılı olarak</w:t>
            </w:r>
            <w:r>
              <w:rPr>
                <w:rFonts w:ascii="Arial Narrow" w:eastAsia="Times New Roman" w:hAnsi="Arial Narrow" w:cs="Times New Roman"/>
                <w:sz w:val="20"/>
                <w:szCs w:val="20"/>
              </w:rPr>
              <w:t xml:space="preserve"> </w:t>
            </w:r>
            <w:r w:rsidRPr="00573701">
              <w:rPr>
                <w:rFonts w:ascii="Arial Narrow" w:eastAsia="Times New Roman" w:hAnsi="Arial Narrow" w:cs="Times New Roman"/>
                <w:sz w:val="20"/>
                <w:szCs w:val="20"/>
              </w:rPr>
              <w:t>ifade edilmesine yönelik çalışmalar yapılır</w:t>
            </w:r>
          </w:p>
        </w:tc>
      </w:tr>
      <w:tr w14:paraId="269F0F91" w14:textId="77777777" w:rsidTr="00183F86">
        <w:tblPrEx>
          <w:tblW w:w="10768" w:type="dxa"/>
          <w:tblLayout w:type="fixed"/>
          <w:tblLook w:val="04A0"/>
        </w:tblPrEx>
        <w:trPr>
          <w:trHeight w:val="357"/>
        </w:trPr>
        <w:tc>
          <w:tcPr>
            <w:tcW w:w="1555" w:type="dxa"/>
            <w:vMerge w:val="restart"/>
            <w:vAlign w:val="center"/>
          </w:tcPr>
          <w:p w:rsidR="00AE5011" w:rsidRPr="00FE14DA" w:rsidP="00183F86" w14:paraId="4ECE7128"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FARKLILAŞTIRMA</w:t>
            </w:r>
          </w:p>
        </w:tc>
        <w:tc>
          <w:tcPr>
            <w:tcW w:w="1441" w:type="dxa"/>
            <w:vAlign w:val="center"/>
          </w:tcPr>
          <w:p w:rsidR="00AE5011" w:rsidRPr="00FE14DA" w:rsidP="00183F86" w14:paraId="60D7F301"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Zenginleştirme</w:t>
            </w:r>
          </w:p>
        </w:tc>
        <w:tc>
          <w:tcPr>
            <w:tcW w:w="7772" w:type="dxa"/>
            <w:vAlign w:val="center"/>
          </w:tcPr>
          <w:p w:rsidR="00AE5011" w:rsidRPr="00542E9F" w:rsidP="00183F86" w14:paraId="579267A5" w14:textId="77777777">
            <w:pPr>
              <w:pStyle w:val="NoSpacing"/>
              <w:rPr>
                <w:rFonts w:ascii="Arial Narrow" w:hAnsi="Arial Narrow" w:cs="Times New Roman"/>
                <w:sz w:val="20"/>
                <w:szCs w:val="20"/>
              </w:rPr>
            </w:pPr>
            <w:r w:rsidRPr="00FE14DA">
              <w:rPr>
                <w:rFonts w:ascii="Arial Narrow" w:hAnsi="Arial Narrow" w:cs="Times New Roman"/>
                <w:sz w:val="20"/>
                <w:szCs w:val="20"/>
              </w:rPr>
              <w:t>Zenginleştirme sürecinde öğrenme ortamları öğrencilerin farklı öğrenme stillerine göre</w:t>
            </w:r>
            <w:r>
              <w:rPr>
                <w:rFonts w:ascii="Arial Narrow" w:hAnsi="Arial Narrow" w:cs="Times New Roman"/>
                <w:sz w:val="20"/>
                <w:szCs w:val="20"/>
              </w:rPr>
              <w:t xml:space="preserve"> </w:t>
            </w:r>
            <w:r w:rsidRPr="00FE14DA">
              <w:rPr>
                <w:rFonts w:ascii="Arial Narrow" w:hAnsi="Arial Narrow" w:cs="Times New Roman"/>
                <w:sz w:val="20"/>
                <w:szCs w:val="20"/>
              </w:rPr>
              <w:t>bireysel ve iş birlikli çalışmalara katkı sağlayacak şekilde tasarlanabilir. Bununla birlikte</w:t>
            </w:r>
            <w:r>
              <w:rPr>
                <w:rFonts w:ascii="Arial Narrow" w:hAnsi="Arial Narrow" w:cs="Times New Roman"/>
                <w:sz w:val="20"/>
                <w:szCs w:val="20"/>
              </w:rPr>
              <w:t xml:space="preserve"> </w:t>
            </w:r>
            <w:r w:rsidRPr="00FE14DA">
              <w:rPr>
                <w:rFonts w:ascii="Arial Narrow" w:hAnsi="Arial Narrow" w:cs="Times New Roman"/>
                <w:sz w:val="20"/>
                <w:szCs w:val="20"/>
              </w:rPr>
              <w:t>okul dışı öğrenme ortamları da sürece dâhil edilebilir.</w:t>
            </w:r>
          </w:p>
        </w:tc>
      </w:tr>
      <w:tr w14:paraId="6A613AA2" w14:textId="77777777" w:rsidTr="00183F86">
        <w:tblPrEx>
          <w:tblW w:w="10768" w:type="dxa"/>
          <w:tblLayout w:type="fixed"/>
          <w:tblLook w:val="04A0"/>
        </w:tblPrEx>
        <w:trPr>
          <w:trHeight w:val="190"/>
        </w:trPr>
        <w:tc>
          <w:tcPr>
            <w:tcW w:w="1555" w:type="dxa"/>
            <w:vMerge/>
            <w:vAlign w:val="center"/>
          </w:tcPr>
          <w:p w:rsidR="00AE5011" w:rsidRPr="00FE14DA" w:rsidP="00183F86" w14:paraId="3F24F35C" w14:textId="77777777">
            <w:pPr>
              <w:pStyle w:val="NoSpacing"/>
              <w:rPr>
                <w:rFonts w:ascii="Arial Narrow" w:hAnsi="Arial Narrow" w:cs="Barlow-Light"/>
                <w:b/>
                <w:sz w:val="20"/>
                <w:szCs w:val="20"/>
                <w14:ligatures w14:val="standardContextual"/>
              </w:rPr>
            </w:pPr>
          </w:p>
        </w:tc>
        <w:tc>
          <w:tcPr>
            <w:tcW w:w="1441" w:type="dxa"/>
            <w:vAlign w:val="center"/>
          </w:tcPr>
          <w:p w:rsidR="00AE5011" w:rsidRPr="00FE14DA" w:rsidP="00183F86" w14:paraId="0798E76B"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Destekleme</w:t>
            </w:r>
          </w:p>
        </w:tc>
        <w:tc>
          <w:tcPr>
            <w:tcW w:w="7772" w:type="dxa"/>
            <w:vAlign w:val="center"/>
          </w:tcPr>
          <w:p w:rsidR="00AE5011" w:rsidRPr="00542E9F" w:rsidP="00183F86" w14:paraId="0FF2A2EE" w14:textId="77777777">
            <w:pPr>
              <w:pStyle w:val="NoSpacing"/>
              <w:rPr>
                <w:rFonts w:ascii="Arial Narrow" w:hAnsi="Arial Narrow" w:cs="Times New Roman"/>
                <w:sz w:val="20"/>
                <w:szCs w:val="20"/>
              </w:rPr>
            </w:pPr>
            <w:r w:rsidRPr="00037F02">
              <w:rPr>
                <w:rFonts w:ascii="Arial Narrow" w:hAnsi="Arial Narrow" w:cs="Times New Roman"/>
                <w:sz w:val="20"/>
                <w:szCs w:val="20"/>
              </w:rPr>
              <w:t>Destekleme sürecinde oyun, bilmece sorma, bulmaca çözme şarkı ve tekerleme söyleme,</w:t>
            </w:r>
            <w:r>
              <w:rPr>
                <w:rFonts w:ascii="Arial Narrow" w:hAnsi="Arial Narrow" w:cs="Times New Roman"/>
                <w:sz w:val="20"/>
                <w:szCs w:val="20"/>
              </w:rPr>
              <w:t xml:space="preserve"> </w:t>
            </w:r>
            <w:r w:rsidRPr="00037F02">
              <w:rPr>
                <w:rFonts w:ascii="Arial Narrow" w:hAnsi="Arial Narrow" w:cs="Times New Roman"/>
                <w:sz w:val="20"/>
                <w:szCs w:val="20"/>
              </w:rPr>
              <w:t>sayışma ve canlandırma yapma gibi etkinliklerden ve görsel eşleştirme kartlarından</w:t>
            </w:r>
            <w:r>
              <w:rPr>
                <w:rFonts w:ascii="Arial Narrow" w:hAnsi="Arial Narrow" w:cs="Times New Roman"/>
                <w:sz w:val="20"/>
                <w:szCs w:val="20"/>
              </w:rPr>
              <w:t xml:space="preserve"> </w:t>
            </w:r>
            <w:r w:rsidRPr="00037F02">
              <w:rPr>
                <w:rFonts w:ascii="Arial Narrow" w:hAnsi="Arial Narrow" w:cs="Times New Roman"/>
                <w:sz w:val="20"/>
                <w:szCs w:val="20"/>
              </w:rPr>
              <w:t>yararlanılabilir. Etkinlikler yapılırken öğrencilerin zorlandıkları yerlerde onlara ipuçları verilebilir.</w:t>
            </w:r>
          </w:p>
        </w:tc>
      </w:tr>
    </w:tbl>
    <w:p w:rsidR="00AE5011" w:rsidP="00AE5011" w14:paraId="2F133F34" w14:textId="77777777">
      <w:pPr>
        <w:pStyle w:val="NoSpacing"/>
        <w:rPr>
          <w:sz w:val="20"/>
          <w:szCs w:val="20"/>
        </w:rPr>
      </w:pPr>
    </w:p>
    <w:p w:rsidR="00AE5011" w:rsidP="00AE5011" w14:paraId="106C8C61" w14:textId="77777777">
      <w:pPr>
        <w:pStyle w:val="NoSpacing"/>
        <w:rPr>
          <w:sz w:val="20"/>
          <w:szCs w:val="20"/>
        </w:rPr>
      </w:pPr>
    </w:p>
    <w:p w:rsidR="00AE5011" w:rsidP="00AE5011" w14:paraId="2F521A97" w14:textId="77777777">
      <w:pPr>
        <w:pStyle w:val="NoSpacing"/>
        <w:rPr>
          <w:sz w:val="20"/>
          <w:szCs w:val="20"/>
        </w:rPr>
      </w:pPr>
    </w:p>
    <w:p w:rsidR="00AE5011" w:rsidP="00AE5011" w14:paraId="7BD2D2EA" w14:textId="77777777">
      <w:pPr>
        <w:pStyle w:val="NoSpacing"/>
        <w:rPr>
          <w:sz w:val="20"/>
          <w:szCs w:val="20"/>
        </w:rPr>
      </w:pPr>
    </w:p>
    <w:p w:rsidR="00AE5011" w:rsidP="00AE5011" w14:paraId="61F266D3" w14:textId="77777777">
      <w:pPr>
        <w:pStyle w:val="NoSpacing"/>
        <w:tabs>
          <w:tab w:val="left" w:pos="7615"/>
        </w:tabs>
        <w:rPr>
          <w:sz w:val="20"/>
          <w:szCs w:val="20"/>
        </w:rPr>
      </w:pPr>
      <w:r>
        <w:rPr>
          <w:sz w:val="20"/>
          <w:szCs w:val="20"/>
        </w:rPr>
        <w:tab/>
        <w:t>Mustafa KABUL</w:t>
      </w:r>
    </w:p>
    <w:p w:rsidR="00AE5011" w:rsidP="00AE5011" w14:paraId="2B5F8465" w14:textId="77777777">
      <w:pPr>
        <w:pStyle w:val="NoSpacing"/>
        <w:tabs>
          <w:tab w:val="left" w:pos="7615"/>
        </w:tabs>
        <w:rPr>
          <w:sz w:val="20"/>
          <w:szCs w:val="20"/>
        </w:rPr>
      </w:pPr>
      <w:r>
        <w:rPr>
          <w:sz w:val="20"/>
          <w:szCs w:val="20"/>
        </w:rPr>
        <w:t xml:space="preserve">                                                                                                                                                                   2/A Sınıf Öğretmeni</w:t>
      </w:r>
    </w:p>
    <w:p w:rsidR="00AE5011" w:rsidP="00AE5011" w14:paraId="0A66E512" w14:textId="77777777">
      <w:pPr>
        <w:pStyle w:val="NoSpacing"/>
        <w:rPr>
          <w:sz w:val="20"/>
          <w:szCs w:val="20"/>
        </w:rPr>
      </w:pPr>
    </w:p>
    <w:p w:rsidR="00AE5011" w:rsidP="00AE5011" w14:paraId="286E96DE" w14:textId="77777777">
      <w:pPr>
        <w:jc w:val="center"/>
        <w:rPr>
          <w:color w:val="000000" w:themeColor="text1"/>
        </w:rPr>
      </w:pPr>
      <w:r w:rsidRPr="00C547F1">
        <w:rPr>
          <w:color w:val="000000" w:themeColor="text1"/>
        </w:rPr>
        <w:t xml:space="preserve">...................                      </w:t>
      </w:r>
    </w:p>
    <w:p w:rsidR="00AE5011" w:rsidRPr="00C547F1" w:rsidP="00AE5011" w14:paraId="359E8662" w14:textId="77777777">
      <w:pPr>
        <w:jc w:val="center"/>
        <w:rPr>
          <w:color w:val="000000" w:themeColor="text1"/>
        </w:rPr>
      </w:pPr>
      <w:r w:rsidRPr="00C547F1">
        <w:rPr>
          <w:color w:val="000000" w:themeColor="text1"/>
        </w:rPr>
        <w:t xml:space="preserve"> Okul Müdürü</w:t>
      </w:r>
    </w:p>
    <w:p w:rsidR="00EA12F8" w:rsidP="00917465" w14:paraId="616C9948" w14:textId="1E41419D">
      <w:pPr>
        <w:pStyle w:val="NoSpacing"/>
        <w:rPr>
          <w:sz w:val="20"/>
          <w:szCs w:val="20"/>
        </w:rPr>
      </w:pPr>
    </w:p>
    <w:p w:rsidR="00EA12F8" w:rsidP="00917465" w14:paraId="487EF170" w14:textId="49012184">
      <w:pPr>
        <w:pStyle w:val="NoSpacing"/>
        <w:rPr>
          <w:sz w:val="20"/>
          <w:szCs w:val="20"/>
        </w:rPr>
      </w:pPr>
    </w:p>
    <w:p w:rsidR="00EA12F8" w:rsidP="00917465" w14:paraId="4B6F97E6" w14:textId="13232F52">
      <w:pPr>
        <w:pStyle w:val="NoSpacing"/>
        <w:rPr>
          <w:sz w:val="20"/>
          <w:szCs w:val="20"/>
        </w:rPr>
      </w:pPr>
    </w:p>
    <w:p w:rsidR="00EA12F8" w:rsidP="00917465" w14:paraId="47DB0B52" w14:textId="394E1AE9">
      <w:pPr>
        <w:pStyle w:val="NoSpacing"/>
        <w:rPr>
          <w:sz w:val="20"/>
          <w:szCs w:val="20"/>
        </w:rPr>
      </w:pPr>
    </w:p>
    <w:p w:rsidR="00EA12F8" w:rsidP="00917465" w14:paraId="046B397C" w14:textId="2088FF8C">
      <w:pPr>
        <w:pStyle w:val="NoSpacing"/>
        <w:rPr>
          <w:sz w:val="20"/>
          <w:szCs w:val="20"/>
        </w:rPr>
      </w:pPr>
    </w:p>
    <w:p w:rsidR="00EA12F8" w:rsidP="00917465" w14:paraId="42C06BDC" w14:textId="6AF6B421">
      <w:pPr>
        <w:pStyle w:val="NoSpacing"/>
        <w:rPr>
          <w:sz w:val="20"/>
          <w:szCs w:val="20"/>
        </w:rPr>
      </w:pPr>
    </w:p>
    <w:p w:rsidR="00EA12F8" w:rsidP="00917465" w14:paraId="156954B2" w14:textId="04E2EA23">
      <w:pPr>
        <w:pStyle w:val="NoSpacing"/>
        <w:rPr>
          <w:sz w:val="20"/>
          <w:szCs w:val="20"/>
        </w:rPr>
      </w:pPr>
    </w:p>
    <w:p w:rsidR="00EA12F8" w:rsidP="00917465" w14:paraId="103D0068" w14:textId="0F455865">
      <w:pPr>
        <w:pStyle w:val="NoSpacing"/>
        <w:rPr>
          <w:sz w:val="20"/>
          <w:szCs w:val="20"/>
        </w:rPr>
      </w:pPr>
    </w:p>
    <w:p w:rsidR="00EA12F8" w:rsidP="00917465" w14:paraId="725CE086" w14:textId="701E599B">
      <w:pPr>
        <w:pStyle w:val="NoSpacing"/>
        <w:rPr>
          <w:sz w:val="20"/>
          <w:szCs w:val="20"/>
        </w:rPr>
      </w:pPr>
    </w:p>
    <w:p w:rsidR="00EA12F8" w:rsidP="00917465" w14:paraId="576082EC" w14:textId="2C8B7C11">
      <w:pPr>
        <w:pStyle w:val="NoSpacing"/>
        <w:rPr>
          <w:sz w:val="20"/>
          <w:szCs w:val="20"/>
        </w:rPr>
      </w:pPr>
    </w:p>
    <w:p w:rsidR="00EA12F8" w:rsidP="00917465" w14:paraId="7E2353F7" w14:textId="2C5928FC">
      <w:pPr>
        <w:pStyle w:val="NoSpacing"/>
        <w:rPr>
          <w:sz w:val="20"/>
          <w:szCs w:val="20"/>
        </w:rPr>
      </w:pPr>
    </w:p>
    <w:p w:rsidR="00EA12F8" w:rsidP="00917465" w14:paraId="738627EE" w14:textId="7CB6D43C">
      <w:pPr>
        <w:pStyle w:val="NoSpacing"/>
        <w:rPr>
          <w:sz w:val="20"/>
          <w:szCs w:val="20"/>
        </w:rPr>
      </w:pPr>
    </w:p>
    <w:p w:rsidR="00EA12F8" w:rsidP="00917465" w14:paraId="0CF90EE4" w14:textId="49BCF581">
      <w:pPr>
        <w:pStyle w:val="NoSpacing"/>
        <w:rPr>
          <w:sz w:val="20"/>
          <w:szCs w:val="20"/>
        </w:rPr>
      </w:pPr>
    </w:p>
    <w:sectPr w:rsidSect="001C5C71">
      <w:pgSz w:w="11906" w:h="16838"/>
      <w:pgMar w:top="709" w:right="397" w:bottom="397" w:left="397" w:header="284" w:footer="340" w:gutter="0"/>
      <w:pgNumType w:start="4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Barlow">
    <w:altName w:val="Arial"/>
    <w:panose1 w:val="00000000000000000000"/>
    <w:charset w:val="A2"/>
    <w:family w:val="swiss"/>
    <w:notTrueType/>
    <w:pitch w:val="default"/>
    <w:sig w:usb0="00000007" w:usb1="00000000" w:usb2="00000000" w:usb3="00000000" w:csb0="00000011"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92916770"/>
    <w:multiLevelType w:val="hybridMultilevel"/>
    <w:tmpl w:val="CE7BFBA1"/>
    <w:lvl w:ilvl="0">
      <w:start w:val="1"/>
      <w:numFmt w:val="decimal"/>
      <w:lvlJc w:val="left"/>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32C99"/>
    <w:rsid w:val="00033581"/>
    <w:rsid w:val="00036E71"/>
    <w:rsid w:val="00037F02"/>
    <w:rsid w:val="00041555"/>
    <w:rsid w:val="000427B7"/>
    <w:rsid w:val="00050315"/>
    <w:rsid w:val="000530D1"/>
    <w:rsid w:val="00061180"/>
    <w:rsid w:val="0006335B"/>
    <w:rsid w:val="00065ADE"/>
    <w:rsid w:val="000747B3"/>
    <w:rsid w:val="000A1897"/>
    <w:rsid w:val="000A1CD5"/>
    <w:rsid w:val="000A4BE1"/>
    <w:rsid w:val="000B2F7C"/>
    <w:rsid w:val="000B5CA2"/>
    <w:rsid w:val="000B783C"/>
    <w:rsid w:val="000C3D51"/>
    <w:rsid w:val="000C5C7B"/>
    <w:rsid w:val="000D5DD6"/>
    <w:rsid w:val="000E70B4"/>
    <w:rsid w:val="000F78D2"/>
    <w:rsid w:val="00104365"/>
    <w:rsid w:val="00110B83"/>
    <w:rsid w:val="00112EC6"/>
    <w:rsid w:val="001157D1"/>
    <w:rsid w:val="001239A3"/>
    <w:rsid w:val="001267E1"/>
    <w:rsid w:val="001405EB"/>
    <w:rsid w:val="00147620"/>
    <w:rsid w:val="001528C1"/>
    <w:rsid w:val="00166987"/>
    <w:rsid w:val="0018003D"/>
    <w:rsid w:val="001828DC"/>
    <w:rsid w:val="00183F86"/>
    <w:rsid w:val="00187D47"/>
    <w:rsid w:val="0019236F"/>
    <w:rsid w:val="001A4DB2"/>
    <w:rsid w:val="001B441D"/>
    <w:rsid w:val="001B7F5C"/>
    <w:rsid w:val="001C314F"/>
    <w:rsid w:val="001C5C71"/>
    <w:rsid w:val="001D2205"/>
    <w:rsid w:val="001D2C86"/>
    <w:rsid w:val="001D6033"/>
    <w:rsid w:val="001D7E96"/>
    <w:rsid w:val="001E33B8"/>
    <w:rsid w:val="001E67DD"/>
    <w:rsid w:val="001F1EF7"/>
    <w:rsid w:val="001F2B46"/>
    <w:rsid w:val="0020018B"/>
    <w:rsid w:val="0020039C"/>
    <w:rsid w:val="0020327B"/>
    <w:rsid w:val="002052FF"/>
    <w:rsid w:val="0020776E"/>
    <w:rsid w:val="00211385"/>
    <w:rsid w:val="00222235"/>
    <w:rsid w:val="00232232"/>
    <w:rsid w:val="00232374"/>
    <w:rsid w:val="00266A13"/>
    <w:rsid w:val="00275C83"/>
    <w:rsid w:val="00277171"/>
    <w:rsid w:val="00282A82"/>
    <w:rsid w:val="00287352"/>
    <w:rsid w:val="00287663"/>
    <w:rsid w:val="002927D7"/>
    <w:rsid w:val="00295048"/>
    <w:rsid w:val="002A66E4"/>
    <w:rsid w:val="002A71C7"/>
    <w:rsid w:val="002B7949"/>
    <w:rsid w:val="002D312D"/>
    <w:rsid w:val="002E065A"/>
    <w:rsid w:val="002F70F8"/>
    <w:rsid w:val="00302E7F"/>
    <w:rsid w:val="003107F6"/>
    <w:rsid w:val="00324C8D"/>
    <w:rsid w:val="00325572"/>
    <w:rsid w:val="00332E12"/>
    <w:rsid w:val="00355115"/>
    <w:rsid w:val="003645CE"/>
    <w:rsid w:val="003668E7"/>
    <w:rsid w:val="00371976"/>
    <w:rsid w:val="00373235"/>
    <w:rsid w:val="00374EDA"/>
    <w:rsid w:val="003766CF"/>
    <w:rsid w:val="003821A1"/>
    <w:rsid w:val="00382FCC"/>
    <w:rsid w:val="0038498E"/>
    <w:rsid w:val="00397FB5"/>
    <w:rsid w:val="003A456A"/>
    <w:rsid w:val="003B2E01"/>
    <w:rsid w:val="003B3680"/>
    <w:rsid w:val="003B3788"/>
    <w:rsid w:val="003B4CC4"/>
    <w:rsid w:val="003B644A"/>
    <w:rsid w:val="003C6A3B"/>
    <w:rsid w:val="003D21A5"/>
    <w:rsid w:val="003E1E08"/>
    <w:rsid w:val="003F04FF"/>
    <w:rsid w:val="003F3236"/>
    <w:rsid w:val="003F625D"/>
    <w:rsid w:val="00401794"/>
    <w:rsid w:val="004073DD"/>
    <w:rsid w:val="0041341C"/>
    <w:rsid w:val="004140A8"/>
    <w:rsid w:val="00421D4E"/>
    <w:rsid w:val="00424F3E"/>
    <w:rsid w:val="00435AFB"/>
    <w:rsid w:val="00442D9A"/>
    <w:rsid w:val="00450676"/>
    <w:rsid w:val="00456A81"/>
    <w:rsid w:val="0048362D"/>
    <w:rsid w:val="004874D6"/>
    <w:rsid w:val="00494A04"/>
    <w:rsid w:val="004965C3"/>
    <w:rsid w:val="00497B9B"/>
    <w:rsid w:val="004A09B8"/>
    <w:rsid w:val="004A293E"/>
    <w:rsid w:val="004A46DD"/>
    <w:rsid w:val="004A486E"/>
    <w:rsid w:val="004A4D2E"/>
    <w:rsid w:val="004B0067"/>
    <w:rsid w:val="004D51F7"/>
    <w:rsid w:val="004F4E48"/>
    <w:rsid w:val="004F5C99"/>
    <w:rsid w:val="005005FD"/>
    <w:rsid w:val="00500FC2"/>
    <w:rsid w:val="005015E3"/>
    <w:rsid w:val="00502ED3"/>
    <w:rsid w:val="005032CF"/>
    <w:rsid w:val="005067D6"/>
    <w:rsid w:val="00533B65"/>
    <w:rsid w:val="0054130D"/>
    <w:rsid w:val="0054133D"/>
    <w:rsid w:val="00542E9F"/>
    <w:rsid w:val="00543C79"/>
    <w:rsid w:val="00544DE3"/>
    <w:rsid w:val="005469FD"/>
    <w:rsid w:val="00563D0E"/>
    <w:rsid w:val="00563DB4"/>
    <w:rsid w:val="00566E07"/>
    <w:rsid w:val="00566F5F"/>
    <w:rsid w:val="00573701"/>
    <w:rsid w:val="0059758F"/>
    <w:rsid w:val="005A1D9C"/>
    <w:rsid w:val="005A31BF"/>
    <w:rsid w:val="005B1C15"/>
    <w:rsid w:val="005C4B10"/>
    <w:rsid w:val="005E078E"/>
    <w:rsid w:val="005E4BAF"/>
    <w:rsid w:val="005F748C"/>
    <w:rsid w:val="006004DA"/>
    <w:rsid w:val="0060270C"/>
    <w:rsid w:val="00602913"/>
    <w:rsid w:val="00614746"/>
    <w:rsid w:val="00620142"/>
    <w:rsid w:val="0063254D"/>
    <w:rsid w:val="00640C4B"/>
    <w:rsid w:val="00653850"/>
    <w:rsid w:val="0065665F"/>
    <w:rsid w:val="00665D03"/>
    <w:rsid w:val="00674C6C"/>
    <w:rsid w:val="0068502A"/>
    <w:rsid w:val="006926BD"/>
    <w:rsid w:val="00692761"/>
    <w:rsid w:val="006A3790"/>
    <w:rsid w:val="006A454E"/>
    <w:rsid w:val="006A5CF6"/>
    <w:rsid w:val="006B1C03"/>
    <w:rsid w:val="006B618E"/>
    <w:rsid w:val="006B78F0"/>
    <w:rsid w:val="006C342F"/>
    <w:rsid w:val="006D761B"/>
    <w:rsid w:val="006E2377"/>
    <w:rsid w:val="006E36FC"/>
    <w:rsid w:val="006F17FD"/>
    <w:rsid w:val="006F37A7"/>
    <w:rsid w:val="00701082"/>
    <w:rsid w:val="00702EA9"/>
    <w:rsid w:val="00705A4B"/>
    <w:rsid w:val="00707E87"/>
    <w:rsid w:val="00724752"/>
    <w:rsid w:val="00726466"/>
    <w:rsid w:val="00737DB2"/>
    <w:rsid w:val="00746DAA"/>
    <w:rsid w:val="00752686"/>
    <w:rsid w:val="0075739E"/>
    <w:rsid w:val="00757D2D"/>
    <w:rsid w:val="0076022D"/>
    <w:rsid w:val="007704DE"/>
    <w:rsid w:val="00771E7C"/>
    <w:rsid w:val="00772B7D"/>
    <w:rsid w:val="0077418F"/>
    <w:rsid w:val="00785711"/>
    <w:rsid w:val="00786CC4"/>
    <w:rsid w:val="00791CDC"/>
    <w:rsid w:val="00794E46"/>
    <w:rsid w:val="00796802"/>
    <w:rsid w:val="007A1F6C"/>
    <w:rsid w:val="007A7356"/>
    <w:rsid w:val="007B7CAF"/>
    <w:rsid w:val="007C5A3B"/>
    <w:rsid w:val="007D43B0"/>
    <w:rsid w:val="007D6FCE"/>
    <w:rsid w:val="007F2E9B"/>
    <w:rsid w:val="007F5EC7"/>
    <w:rsid w:val="00800E11"/>
    <w:rsid w:val="0084423E"/>
    <w:rsid w:val="00847A80"/>
    <w:rsid w:val="008556CB"/>
    <w:rsid w:val="00874C7C"/>
    <w:rsid w:val="00885709"/>
    <w:rsid w:val="00891FA9"/>
    <w:rsid w:val="00895927"/>
    <w:rsid w:val="008964CD"/>
    <w:rsid w:val="00896DB0"/>
    <w:rsid w:val="008976AA"/>
    <w:rsid w:val="008B075D"/>
    <w:rsid w:val="008C16DA"/>
    <w:rsid w:val="008E0A44"/>
    <w:rsid w:val="008E13A9"/>
    <w:rsid w:val="00900FD1"/>
    <w:rsid w:val="0091401C"/>
    <w:rsid w:val="00917465"/>
    <w:rsid w:val="00922075"/>
    <w:rsid w:val="00926B9C"/>
    <w:rsid w:val="009342BE"/>
    <w:rsid w:val="00945DE9"/>
    <w:rsid w:val="009521B6"/>
    <w:rsid w:val="00952C89"/>
    <w:rsid w:val="00962A1E"/>
    <w:rsid w:val="0096721B"/>
    <w:rsid w:val="00967380"/>
    <w:rsid w:val="00970D52"/>
    <w:rsid w:val="0097670B"/>
    <w:rsid w:val="0099454C"/>
    <w:rsid w:val="009A746C"/>
    <w:rsid w:val="009B500F"/>
    <w:rsid w:val="009C204D"/>
    <w:rsid w:val="009C7271"/>
    <w:rsid w:val="009C72C3"/>
    <w:rsid w:val="009D0968"/>
    <w:rsid w:val="009F64D4"/>
    <w:rsid w:val="00A062BB"/>
    <w:rsid w:val="00A1468F"/>
    <w:rsid w:val="00A200E2"/>
    <w:rsid w:val="00A246A8"/>
    <w:rsid w:val="00A27F5E"/>
    <w:rsid w:val="00A56F32"/>
    <w:rsid w:val="00A605E1"/>
    <w:rsid w:val="00A66B27"/>
    <w:rsid w:val="00A70448"/>
    <w:rsid w:val="00A733AD"/>
    <w:rsid w:val="00A761E2"/>
    <w:rsid w:val="00A8344E"/>
    <w:rsid w:val="00A8483F"/>
    <w:rsid w:val="00A855E3"/>
    <w:rsid w:val="00A861FE"/>
    <w:rsid w:val="00A94944"/>
    <w:rsid w:val="00A97CF9"/>
    <w:rsid w:val="00AA11CC"/>
    <w:rsid w:val="00AA3179"/>
    <w:rsid w:val="00AA6E4A"/>
    <w:rsid w:val="00AB3168"/>
    <w:rsid w:val="00AB4851"/>
    <w:rsid w:val="00AC336E"/>
    <w:rsid w:val="00AD181C"/>
    <w:rsid w:val="00AE257B"/>
    <w:rsid w:val="00AE2788"/>
    <w:rsid w:val="00AE5011"/>
    <w:rsid w:val="00AE502F"/>
    <w:rsid w:val="00AE65B5"/>
    <w:rsid w:val="00AF5C05"/>
    <w:rsid w:val="00AF62CD"/>
    <w:rsid w:val="00B147C7"/>
    <w:rsid w:val="00B20ABA"/>
    <w:rsid w:val="00B22D9B"/>
    <w:rsid w:val="00B2465C"/>
    <w:rsid w:val="00B261AF"/>
    <w:rsid w:val="00B2717D"/>
    <w:rsid w:val="00B3062B"/>
    <w:rsid w:val="00B36B3C"/>
    <w:rsid w:val="00B3779C"/>
    <w:rsid w:val="00B45068"/>
    <w:rsid w:val="00B50E82"/>
    <w:rsid w:val="00B6227E"/>
    <w:rsid w:val="00B83BC8"/>
    <w:rsid w:val="00B870BA"/>
    <w:rsid w:val="00B90D04"/>
    <w:rsid w:val="00B97730"/>
    <w:rsid w:val="00BA3D7B"/>
    <w:rsid w:val="00BB52E0"/>
    <w:rsid w:val="00BB53D4"/>
    <w:rsid w:val="00BC6817"/>
    <w:rsid w:val="00BC6F4A"/>
    <w:rsid w:val="00BD3DBA"/>
    <w:rsid w:val="00BE08DF"/>
    <w:rsid w:val="00BE2067"/>
    <w:rsid w:val="00BE54C4"/>
    <w:rsid w:val="00BF4AE4"/>
    <w:rsid w:val="00BF5936"/>
    <w:rsid w:val="00C00819"/>
    <w:rsid w:val="00C034F6"/>
    <w:rsid w:val="00C1150A"/>
    <w:rsid w:val="00C41FF1"/>
    <w:rsid w:val="00C547F1"/>
    <w:rsid w:val="00C54AF7"/>
    <w:rsid w:val="00C562D4"/>
    <w:rsid w:val="00C576EF"/>
    <w:rsid w:val="00C6323B"/>
    <w:rsid w:val="00C7189B"/>
    <w:rsid w:val="00C77394"/>
    <w:rsid w:val="00C77F91"/>
    <w:rsid w:val="00C803CF"/>
    <w:rsid w:val="00C8330C"/>
    <w:rsid w:val="00C86C78"/>
    <w:rsid w:val="00C91AB2"/>
    <w:rsid w:val="00C92D8F"/>
    <w:rsid w:val="00C932B3"/>
    <w:rsid w:val="00CA1F23"/>
    <w:rsid w:val="00CA65C4"/>
    <w:rsid w:val="00CB201C"/>
    <w:rsid w:val="00CC1A1C"/>
    <w:rsid w:val="00CE1F4F"/>
    <w:rsid w:val="00CE7D5D"/>
    <w:rsid w:val="00D02298"/>
    <w:rsid w:val="00D04489"/>
    <w:rsid w:val="00D32ABD"/>
    <w:rsid w:val="00D41B9D"/>
    <w:rsid w:val="00D504B7"/>
    <w:rsid w:val="00D5247F"/>
    <w:rsid w:val="00D60BD0"/>
    <w:rsid w:val="00D656AD"/>
    <w:rsid w:val="00D65AE9"/>
    <w:rsid w:val="00D6678C"/>
    <w:rsid w:val="00D7747F"/>
    <w:rsid w:val="00D77F83"/>
    <w:rsid w:val="00D90013"/>
    <w:rsid w:val="00D97EB3"/>
    <w:rsid w:val="00DA33C1"/>
    <w:rsid w:val="00DB0896"/>
    <w:rsid w:val="00DB3CEF"/>
    <w:rsid w:val="00DB6EBC"/>
    <w:rsid w:val="00DB78AC"/>
    <w:rsid w:val="00DD6080"/>
    <w:rsid w:val="00DD6097"/>
    <w:rsid w:val="00DF2928"/>
    <w:rsid w:val="00DF7C85"/>
    <w:rsid w:val="00E00EEB"/>
    <w:rsid w:val="00E02D2E"/>
    <w:rsid w:val="00E044FA"/>
    <w:rsid w:val="00E17B70"/>
    <w:rsid w:val="00E21F1C"/>
    <w:rsid w:val="00E2684A"/>
    <w:rsid w:val="00E2781F"/>
    <w:rsid w:val="00E30C25"/>
    <w:rsid w:val="00E325CF"/>
    <w:rsid w:val="00E34593"/>
    <w:rsid w:val="00E40318"/>
    <w:rsid w:val="00E4223A"/>
    <w:rsid w:val="00E46A5C"/>
    <w:rsid w:val="00E56BBA"/>
    <w:rsid w:val="00E6332F"/>
    <w:rsid w:val="00E677CF"/>
    <w:rsid w:val="00E70EA4"/>
    <w:rsid w:val="00E727E8"/>
    <w:rsid w:val="00E741CE"/>
    <w:rsid w:val="00E7471B"/>
    <w:rsid w:val="00E84A46"/>
    <w:rsid w:val="00E85370"/>
    <w:rsid w:val="00E91088"/>
    <w:rsid w:val="00E93F7D"/>
    <w:rsid w:val="00EA12F8"/>
    <w:rsid w:val="00EA23B8"/>
    <w:rsid w:val="00EA2B1F"/>
    <w:rsid w:val="00EA53C5"/>
    <w:rsid w:val="00EB533D"/>
    <w:rsid w:val="00ED3128"/>
    <w:rsid w:val="00ED324F"/>
    <w:rsid w:val="00ED7884"/>
    <w:rsid w:val="00EE40D9"/>
    <w:rsid w:val="00EE4AA7"/>
    <w:rsid w:val="00EE4C7C"/>
    <w:rsid w:val="00EE5033"/>
    <w:rsid w:val="00EE788B"/>
    <w:rsid w:val="00F031CE"/>
    <w:rsid w:val="00F0373B"/>
    <w:rsid w:val="00F142F3"/>
    <w:rsid w:val="00F17A96"/>
    <w:rsid w:val="00F2242E"/>
    <w:rsid w:val="00F22E5F"/>
    <w:rsid w:val="00F26022"/>
    <w:rsid w:val="00F328D2"/>
    <w:rsid w:val="00F42376"/>
    <w:rsid w:val="00F46AF2"/>
    <w:rsid w:val="00F47837"/>
    <w:rsid w:val="00F478A3"/>
    <w:rsid w:val="00F513E7"/>
    <w:rsid w:val="00F60CE0"/>
    <w:rsid w:val="00F621EC"/>
    <w:rsid w:val="00F64519"/>
    <w:rsid w:val="00F651DF"/>
    <w:rsid w:val="00F82212"/>
    <w:rsid w:val="00F92914"/>
    <w:rsid w:val="00F972AB"/>
    <w:rsid w:val="00FC01FC"/>
    <w:rsid w:val="00FE14DA"/>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81C"/>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Hyperlink">
    <w:name w:val="Hyperlink"/>
    <w:basedOn w:val="DefaultParagraphFont"/>
    <w:uiPriority w:val="99"/>
    <w:unhideWhenUsed/>
    <w:rsid w:val="00E00EEB"/>
    <w:rPr>
      <w:color w:val="0563C1" w:themeColor="hyperlink"/>
      <w:u w:val="single"/>
    </w:rPr>
  </w:style>
  <w:style w:type="table" w:customStyle="1" w:styleId="TabloKlavuzu1">
    <w:name w:val="Tablo Kılavuzu1"/>
    <w:basedOn w:val="TableNormal"/>
    <w:next w:val="TableGrid"/>
    <w:uiPriority w:val="39"/>
    <w:rsid w:val="0020018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0">
    <w:name w:val="Pa10"/>
    <w:basedOn w:val="Default"/>
    <w:next w:val="Default"/>
    <w:uiPriority w:val="99"/>
    <w:rsid w:val="006B1C03"/>
    <w:pPr>
      <w:spacing w:line="201" w:lineRule="atLeast"/>
    </w:pPr>
    <w:rPr>
      <w:rFonts w:ascii="Barlow" w:hAnsi="Barlow" w:cstheme="minorBidi"/>
      <w:color w:val="auto"/>
      <w14:ligatures w14:val="none"/>
    </w:rPr>
  </w:style>
  <w:style w:type="paragraph" w:customStyle="1" w:styleId="Pa28">
    <w:name w:val="Pa28"/>
    <w:basedOn w:val="Default"/>
    <w:next w:val="Default"/>
    <w:uiPriority w:val="99"/>
    <w:rsid w:val="006B1C03"/>
    <w:pPr>
      <w:spacing w:line="201" w:lineRule="atLeast"/>
    </w:pPr>
    <w:rPr>
      <w:rFonts w:ascii="Barlow" w:hAnsi="Barlow" w:cstheme="minorBidi"/>
      <w:color w:val="aut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52EDE-FF34-472B-99DB-FDB4F1BDD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1750</TotalTime>
  <Pages>45</Pages>
  <Words>26691</Words>
  <Characters>152140</Characters>
  <Application>Microsoft Office Word</Application>
  <DocSecurity>0</DocSecurity>
  <Lines>1267</Lines>
  <Paragraphs>356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178475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29</cp:revision>
  <dcterms:created xsi:type="dcterms:W3CDTF">2024-11-26T19:09:00Z</dcterms:created>
  <dcterms:modified xsi:type="dcterms:W3CDTF">2025-09-02T05:59:00Z</dcterms:modified>
  <cp:category>Mustafa KABUL</cp:category>
</cp:coreProperties>
</file>